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0125" w14:textId="77777777" w:rsidR="0029682A" w:rsidRDefault="0029682A" w:rsidP="00452A46">
      <w:pPr>
        <w:spacing w:before="288" w:after="288"/>
        <w:jc w:val="center"/>
        <w:rPr>
          <w:rFonts w:ascii="Arial" w:hAnsi="Arial" w:cs="Arial"/>
          <w:b/>
          <w:bCs/>
          <w:sz w:val="22"/>
          <w:szCs w:val="22"/>
        </w:rPr>
      </w:pPr>
    </w:p>
    <w:p w14:paraId="10745C97" w14:textId="7A681907" w:rsidR="00BD12C2" w:rsidRPr="00BD12C2" w:rsidRDefault="00BD12C2" w:rsidP="00452A46">
      <w:pPr>
        <w:spacing w:before="288" w:after="288"/>
        <w:jc w:val="center"/>
        <w:rPr>
          <w:rFonts w:ascii="Arial" w:hAnsi="Arial" w:cs="Arial"/>
          <w:b/>
          <w:bCs/>
          <w:sz w:val="22"/>
          <w:szCs w:val="22"/>
        </w:rPr>
      </w:pPr>
      <w:r w:rsidRPr="00BD12C2">
        <w:rPr>
          <w:rFonts w:ascii="Arial" w:hAnsi="Arial" w:cs="Arial"/>
          <w:b/>
          <w:bCs/>
          <w:sz w:val="22"/>
          <w:szCs w:val="22"/>
        </w:rPr>
        <w:t xml:space="preserve">EL DIRECTOR GENERAL DEL INSTITUTO NACIONAL DE VIGILANCIA DE MEDICAMENTOS Y ALIMENTOS </w:t>
      </w:r>
      <w:r w:rsidR="0063553C">
        <w:rPr>
          <w:rFonts w:ascii="Arial" w:hAnsi="Arial" w:cs="Arial"/>
          <w:b/>
          <w:bCs/>
          <w:sz w:val="22"/>
          <w:szCs w:val="22"/>
        </w:rPr>
        <w:t xml:space="preserve">- </w:t>
      </w:r>
      <w:r w:rsidRPr="00BD12C2">
        <w:rPr>
          <w:rFonts w:ascii="Arial" w:hAnsi="Arial" w:cs="Arial"/>
          <w:b/>
          <w:bCs/>
          <w:sz w:val="22"/>
          <w:szCs w:val="22"/>
        </w:rPr>
        <w:t>INVIMA</w:t>
      </w:r>
    </w:p>
    <w:p w14:paraId="5B10CD38" w14:textId="6952C30E" w:rsidR="00BD12C2" w:rsidRPr="00BB587F" w:rsidRDefault="00BD12C2" w:rsidP="00452A46">
      <w:pPr>
        <w:jc w:val="both"/>
        <w:rPr>
          <w:rFonts w:cs="Arial"/>
          <w:sz w:val="22"/>
        </w:rPr>
      </w:pPr>
      <w:r w:rsidRPr="00BB587F">
        <w:rPr>
          <w:rFonts w:ascii="Arial" w:hAnsi="Arial" w:cs="Arial"/>
          <w:sz w:val="22"/>
          <w:szCs w:val="22"/>
          <w:lang w:eastAsia="es-CO"/>
        </w:rPr>
        <w:t xml:space="preserve">En ejercicio de sus facultades legales y reglamentarias, en especial las conferidas por los </w:t>
      </w:r>
      <w:r w:rsidR="009D534E" w:rsidRPr="00BB587F">
        <w:rPr>
          <w:rFonts w:ascii="Arial" w:hAnsi="Arial" w:cs="Arial"/>
          <w:sz w:val="22"/>
          <w:szCs w:val="22"/>
        </w:rPr>
        <w:t xml:space="preserve">numerales 5, 9 y 11 del artículo 10 del Decreto 2078 de 2012, </w:t>
      </w:r>
      <w:r w:rsidR="00DC29A5" w:rsidRPr="00BB587F">
        <w:rPr>
          <w:rFonts w:ascii="Arial" w:hAnsi="Arial" w:cs="Arial"/>
          <w:sz w:val="22"/>
          <w:szCs w:val="22"/>
        </w:rPr>
        <w:t>y,</w:t>
      </w:r>
      <w:r w:rsidR="00DC29A5" w:rsidRPr="00BB587F">
        <w:rPr>
          <w:rFonts w:ascii="Arial" w:hAnsi="Arial" w:cs="Arial"/>
          <w:sz w:val="22"/>
          <w:szCs w:val="22"/>
          <w:lang w:eastAsia="es-CO"/>
        </w:rPr>
        <w:t xml:space="preserve"> del</w:t>
      </w:r>
      <w:r w:rsidRPr="00BB587F">
        <w:rPr>
          <w:rFonts w:ascii="Arial" w:hAnsi="Arial" w:cs="Arial"/>
          <w:sz w:val="22"/>
          <w:szCs w:val="22"/>
          <w:lang w:eastAsia="es-CO"/>
        </w:rPr>
        <w:t xml:space="preserve"> artículo </w:t>
      </w:r>
      <w:hyperlink r:id="rId10" w:anchor="10" w:history="1">
        <w:r w:rsidRPr="00BB587F">
          <w:rPr>
            <w:rFonts w:ascii="Arial" w:hAnsi="Arial" w:cs="Arial"/>
            <w:sz w:val="22"/>
            <w:szCs w:val="22"/>
            <w:lang w:eastAsia="es-CO"/>
          </w:rPr>
          <w:t>10</w:t>
        </w:r>
      </w:hyperlink>
      <w:r w:rsidRPr="00BB587F">
        <w:rPr>
          <w:rFonts w:ascii="Arial" w:hAnsi="Arial" w:cs="Arial"/>
          <w:sz w:val="22"/>
          <w:szCs w:val="22"/>
          <w:lang w:eastAsia="es-CO"/>
        </w:rPr>
        <w:t> del Decreto 2078 de 2012,</w:t>
      </w:r>
    </w:p>
    <w:p w14:paraId="695B39BF" w14:textId="03480244" w:rsidR="00BD12C2" w:rsidRPr="00BD12C2" w:rsidRDefault="00BD12C2" w:rsidP="00452A46">
      <w:pPr>
        <w:spacing w:beforeLines="120" w:before="288" w:afterLines="120" w:after="288"/>
        <w:jc w:val="center"/>
        <w:rPr>
          <w:rFonts w:ascii="Arial" w:hAnsi="Arial" w:cs="Arial"/>
          <w:b/>
          <w:bCs/>
          <w:sz w:val="22"/>
          <w:szCs w:val="22"/>
        </w:rPr>
      </w:pPr>
      <w:r w:rsidRPr="00BD12C2">
        <w:rPr>
          <w:rFonts w:ascii="Arial" w:hAnsi="Arial" w:cs="Arial"/>
          <w:b/>
          <w:bCs/>
          <w:sz w:val="22"/>
          <w:szCs w:val="22"/>
        </w:rPr>
        <w:t>CONSIDERANDO</w:t>
      </w:r>
    </w:p>
    <w:p w14:paraId="480A7F87" w14:textId="6C0D88B3" w:rsidR="009D534E" w:rsidRPr="00BB587F" w:rsidRDefault="009D534E" w:rsidP="00452A46">
      <w:pPr>
        <w:jc w:val="both"/>
        <w:rPr>
          <w:rFonts w:ascii="Arial" w:eastAsia="Arial" w:hAnsi="Arial" w:cs="Arial"/>
          <w:i/>
          <w:iCs/>
          <w:sz w:val="22"/>
          <w:szCs w:val="22"/>
        </w:rPr>
      </w:pPr>
      <w:r w:rsidRPr="00BB587F">
        <w:rPr>
          <w:rFonts w:ascii="Arial" w:eastAsia="Arial" w:hAnsi="Arial" w:cs="Arial"/>
          <w:sz w:val="22"/>
          <w:szCs w:val="22"/>
        </w:rPr>
        <w:t xml:space="preserve">Que en virtud de lo establecido en el artículo 209 de la Constitución Política </w:t>
      </w:r>
      <w:r w:rsidRPr="00BB587F">
        <w:rPr>
          <w:rFonts w:ascii="Arial" w:eastAsia="Arial" w:hAnsi="Arial" w:cs="Arial"/>
          <w:i/>
          <w:iCs/>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w:t>
      </w:r>
    </w:p>
    <w:p w14:paraId="55CB4512" w14:textId="77777777" w:rsidR="009D534E" w:rsidRPr="00BB587F" w:rsidRDefault="009D534E" w:rsidP="00452A46">
      <w:pPr>
        <w:jc w:val="both"/>
        <w:rPr>
          <w:rFonts w:ascii="Arial" w:eastAsia="Arial" w:hAnsi="Arial" w:cs="Arial"/>
          <w:sz w:val="22"/>
          <w:szCs w:val="22"/>
          <w:lang w:val="es-ES"/>
        </w:rPr>
      </w:pPr>
    </w:p>
    <w:p w14:paraId="72259402" w14:textId="5E423AC7" w:rsidR="009D534E" w:rsidRPr="00BB587F" w:rsidRDefault="009D534E" w:rsidP="00452A46">
      <w:pPr>
        <w:jc w:val="both"/>
        <w:rPr>
          <w:rFonts w:ascii="Arial" w:eastAsia="Arial" w:hAnsi="Arial" w:cs="Arial"/>
          <w:sz w:val="22"/>
          <w:szCs w:val="22"/>
        </w:rPr>
      </w:pPr>
      <w:r w:rsidRPr="00BB587F">
        <w:rPr>
          <w:rFonts w:ascii="Arial" w:eastAsia="Arial" w:hAnsi="Arial" w:cs="Arial"/>
          <w:sz w:val="22"/>
          <w:szCs w:val="22"/>
        </w:rPr>
        <w:t xml:space="preserve">Que el </w:t>
      </w:r>
      <w:r w:rsidRPr="000F4AD0">
        <w:rPr>
          <w:rFonts w:ascii="Arial" w:eastAsia="Arial" w:hAnsi="Arial" w:cs="Arial"/>
          <w:sz w:val="22"/>
          <w:szCs w:val="22"/>
        </w:rPr>
        <w:t>artículo </w:t>
      </w:r>
      <w:hyperlink r:id="rId11" w:anchor="3">
        <w:r w:rsidRPr="006F240A">
          <w:rPr>
            <w:rStyle w:val="Hipervnculo"/>
            <w:rFonts w:ascii="Arial" w:eastAsia="Arial" w:hAnsi="Arial" w:cs="Arial"/>
            <w:color w:val="auto"/>
            <w:sz w:val="22"/>
            <w:szCs w:val="22"/>
            <w:u w:val="none"/>
          </w:rPr>
          <w:t>3</w:t>
        </w:r>
      </w:hyperlink>
      <w:r w:rsidRPr="00BB587F">
        <w:rPr>
          <w:rFonts w:ascii="Arial" w:eastAsia="Arial" w:hAnsi="Arial" w:cs="Arial"/>
          <w:sz w:val="22"/>
          <w:szCs w:val="22"/>
        </w:rPr>
        <w:t> de la Ley 489 de 1998, respecto de los principios de la función pública consagra que: “</w:t>
      </w:r>
      <w:r w:rsidRPr="00BB587F">
        <w:rPr>
          <w:rFonts w:ascii="Arial" w:eastAsia="Arial" w:hAnsi="Arial" w:cs="Arial"/>
          <w:i/>
          <w:iCs/>
          <w:sz w:val="22"/>
          <w:szCs w:val="22"/>
        </w:rPr>
        <w:t>La función administrativa se desarrollará conforme a los principios constitucionales, en particular los atinentes a la buena fe, igualdad, moralidad, celeridad, economía, imparcialidad, eficacia, eficiencia, participación, publicidad, responsabilidad y transparencia. Los principios anteriores se aplicarán, igualmente, en la prestación de servicios públicos, en cuanto fueren compatibles con su naturaleza y régimen”</w:t>
      </w:r>
      <w:r w:rsidRPr="00BB587F">
        <w:rPr>
          <w:rFonts w:ascii="Arial" w:eastAsia="Arial" w:hAnsi="Arial" w:cs="Arial"/>
          <w:sz w:val="22"/>
          <w:szCs w:val="22"/>
        </w:rPr>
        <w:t> (...).</w:t>
      </w:r>
    </w:p>
    <w:p w14:paraId="5C29BB7D" w14:textId="2DD5D8F5" w:rsidR="009D534E" w:rsidRDefault="009D534E" w:rsidP="00452A46">
      <w:pPr>
        <w:spacing w:beforeLines="120" w:before="288" w:afterLines="120" w:after="288"/>
        <w:jc w:val="both"/>
        <w:rPr>
          <w:rFonts w:ascii="Arial" w:hAnsi="Arial" w:cs="Arial"/>
          <w:sz w:val="22"/>
          <w:szCs w:val="22"/>
        </w:rPr>
      </w:pPr>
      <w:r w:rsidRPr="00BB587F">
        <w:rPr>
          <w:rFonts w:ascii="Arial" w:eastAsia="Arial" w:hAnsi="Arial" w:cs="Arial"/>
          <w:sz w:val="22"/>
          <w:szCs w:val="22"/>
        </w:rPr>
        <w:t xml:space="preserve">Que el </w:t>
      </w:r>
      <w:r w:rsidRPr="000F4AD0">
        <w:rPr>
          <w:rFonts w:ascii="Arial" w:eastAsia="Arial" w:hAnsi="Arial" w:cs="Arial"/>
          <w:sz w:val="22"/>
          <w:szCs w:val="22"/>
        </w:rPr>
        <w:t>artículo </w:t>
      </w:r>
      <w:hyperlink r:id="rId12" w:anchor="3">
        <w:r w:rsidRPr="006F240A">
          <w:rPr>
            <w:rStyle w:val="Hipervnculo"/>
            <w:rFonts w:ascii="Arial" w:eastAsia="Arial" w:hAnsi="Arial" w:cs="Arial"/>
            <w:color w:val="auto"/>
            <w:sz w:val="22"/>
            <w:szCs w:val="22"/>
            <w:u w:val="none"/>
          </w:rPr>
          <w:t>3</w:t>
        </w:r>
      </w:hyperlink>
      <w:r w:rsidRPr="00BB587F">
        <w:rPr>
          <w:rFonts w:ascii="Arial" w:eastAsia="Arial" w:hAnsi="Arial" w:cs="Arial"/>
          <w:sz w:val="22"/>
          <w:szCs w:val="22"/>
        </w:rPr>
        <w:t> de la Ley 1437 de 2011, en cuanto a la aplicación, por parte de las autoridades, de los principios en las actuaciones administrativas, señala que: “</w:t>
      </w:r>
      <w:r w:rsidRPr="00BB587F">
        <w:rPr>
          <w:rFonts w:ascii="Arial" w:eastAsia="Arial" w:hAnsi="Arial" w:cs="Arial"/>
          <w:i/>
          <w:iCs/>
          <w:sz w:val="22"/>
          <w:szCs w:val="22"/>
        </w:rPr>
        <w:t>Todas las autoridades deberán interpretar y aplicar las disposiciones que regulan las actuaciones y procedimientos administrativos a la luz de los principios consagrados en la Constitución Política, en la Parte Primera de este Código y en las leyes especiales. Las actuaciones administrativas se desarrollarán, especialmente, con arreglo a los principios del debido proceso, igualdad, imparcialidad, buena fe, moralidad, participación, responsabilidad, transparencia, publicidad, coordinación, eficacia, economía y celeridad”</w:t>
      </w:r>
      <w:r w:rsidRPr="00BB587F">
        <w:rPr>
          <w:rFonts w:ascii="Arial" w:eastAsia="Arial" w:hAnsi="Arial" w:cs="Arial"/>
          <w:sz w:val="22"/>
          <w:szCs w:val="22"/>
        </w:rPr>
        <w:t>.</w:t>
      </w:r>
    </w:p>
    <w:p w14:paraId="3F6018BA" w14:textId="35DF8CCF" w:rsidR="00BD12C2" w:rsidRPr="00BD12C2" w:rsidRDefault="00BD12C2" w:rsidP="00452A46">
      <w:pPr>
        <w:spacing w:beforeLines="120" w:before="288" w:afterLines="120" w:after="288"/>
        <w:jc w:val="both"/>
        <w:rPr>
          <w:rFonts w:ascii="Arial" w:hAnsi="Arial" w:cs="Arial"/>
          <w:sz w:val="22"/>
          <w:szCs w:val="22"/>
        </w:rPr>
      </w:pPr>
      <w:r w:rsidRPr="00BD12C2">
        <w:rPr>
          <w:rFonts w:ascii="Arial" w:hAnsi="Arial" w:cs="Arial"/>
          <w:sz w:val="22"/>
          <w:szCs w:val="22"/>
        </w:rPr>
        <w:t>Que el Decreto 2478 de 2018 estableció los procedimientos sanitarios para la importación y exportación de alimentos, materias primas e ingredientes secundarios para alimentos destinados al consumo humano</w:t>
      </w:r>
      <w:r w:rsidR="00EE3A40">
        <w:rPr>
          <w:rFonts w:ascii="Arial" w:hAnsi="Arial" w:cs="Arial"/>
          <w:sz w:val="22"/>
          <w:szCs w:val="22"/>
        </w:rPr>
        <w:t>,</w:t>
      </w:r>
      <w:r w:rsidRPr="00BD12C2">
        <w:rPr>
          <w:rFonts w:ascii="Arial" w:hAnsi="Arial" w:cs="Arial"/>
          <w:sz w:val="22"/>
          <w:szCs w:val="22"/>
        </w:rPr>
        <w:t xml:space="preserve"> para la certificación y habilitación de fábricas de alimentos ubicadas en el exterior o del sistema de inspección, vigilancia y control de los países interesados en exportar a </w:t>
      </w:r>
      <w:r w:rsidRPr="00BD12C2">
        <w:rPr>
          <w:rFonts w:ascii="Arial" w:hAnsi="Arial" w:cs="Arial"/>
          <w:sz w:val="22"/>
          <w:szCs w:val="22"/>
        </w:rPr>
        <w:lastRenderedPageBreak/>
        <w:t>Colombia alimentos de mayor riesgo en salud pública, con el fin de proteger la salud humana y prevenir posibles daños a ésta.</w:t>
      </w:r>
    </w:p>
    <w:p w14:paraId="64A16A5D" w14:textId="136BE6F6" w:rsidR="00BD12C2" w:rsidRPr="00BD12C2" w:rsidRDefault="00BD12C2" w:rsidP="006F240A">
      <w:pPr>
        <w:spacing w:beforeLines="120" w:before="288" w:afterLines="120" w:after="288"/>
        <w:jc w:val="both"/>
        <w:rPr>
          <w:rFonts w:ascii="Arial" w:hAnsi="Arial" w:cs="Arial"/>
          <w:sz w:val="22"/>
          <w:szCs w:val="22"/>
        </w:rPr>
      </w:pPr>
      <w:r w:rsidRPr="00BD12C2">
        <w:rPr>
          <w:rFonts w:ascii="Arial" w:hAnsi="Arial" w:cs="Arial"/>
          <w:sz w:val="22"/>
          <w:szCs w:val="22"/>
        </w:rPr>
        <w:t xml:space="preserve">Que de conformidad con lo previsto en el artículo 11 del Decreto 2478 de 2018 corresponde al Instituto Nacional de Vigilancia de Medicamentos y Alimentos </w:t>
      </w:r>
      <w:r w:rsidR="00AD2376">
        <w:rPr>
          <w:rFonts w:ascii="Arial" w:hAnsi="Arial" w:cs="Arial"/>
          <w:sz w:val="22"/>
          <w:szCs w:val="22"/>
        </w:rPr>
        <w:t xml:space="preserve">– INVIMA, </w:t>
      </w:r>
      <w:r w:rsidRPr="00BD12C2">
        <w:rPr>
          <w:rFonts w:ascii="Arial" w:hAnsi="Arial" w:cs="Arial"/>
          <w:sz w:val="22"/>
          <w:szCs w:val="22"/>
        </w:rPr>
        <w:t xml:space="preserve">definir los procedimientos para la habilitación de fábricas de alimentos de mayor riesgo en salud pública de origen animal ubicadas en el exterior con el objeto de proteger la salud de los consumidores. A su vez, el artículo 14 establece que </w:t>
      </w:r>
      <w:r w:rsidRPr="00BD12C2">
        <w:rPr>
          <w:rFonts w:ascii="Arial" w:hAnsi="Arial" w:cs="Arial"/>
          <w:i/>
          <w:iCs/>
          <w:sz w:val="22"/>
          <w:szCs w:val="22"/>
        </w:rPr>
        <w:t>“sin perjuicio de la habilitación de fábricas de alimentos importados de mayor riesgo en salud pública de origen animal ubicadas en el exterior, a que aluden los artículos 10 al 13 del presente decreto, el INVIMA, con base en el enfoque de riesgo, podrá habilitar el sistema de inspección, vigilancia y control de los países interesados en exportar alimentos de mayor riesgo en salud pública de origen animal a Colombia. Para tal fin, esa entidad definirá el procedimiento de habilitación de dicho sistema”.</w:t>
      </w:r>
    </w:p>
    <w:p w14:paraId="1F7A66FA" w14:textId="77777777" w:rsidR="00BD12C2" w:rsidRPr="00BD12C2" w:rsidRDefault="00BD12C2" w:rsidP="00452A46">
      <w:pPr>
        <w:pStyle w:val="NormalWeb"/>
        <w:spacing w:beforeLines="120" w:before="288" w:beforeAutospacing="0" w:afterLines="120" w:after="288" w:afterAutospacing="0" w:line="270" w:lineRule="atLeast"/>
        <w:jc w:val="both"/>
        <w:rPr>
          <w:rFonts w:ascii="Arial" w:hAnsi="Arial" w:cs="Arial"/>
          <w:i/>
          <w:iCs/>
          <w:sz w:val="22"/>
          <w:szCs w:val="22"/>
        </w:rPr>
      </w:pPr>
      <w:r w:rsidRPr="00BD12C2">
        <w:rPr>
          <w:rFonts w:ascii="Arial" w:hAnsi="Arial" w:cs="Arial"/>
          <w:sz w:val="22"/>
          <w:szCs w:val="22"/>
        </w:rPr>
        <w:t>Que respecto de la transitoriedad del cumplimiento de lo dispuesto en el decreto en comento, el artículo 20 estableció</w:t>
      </w:r>
      <w:r w:rsidRPr="00BD12C2">
        <w:rPr>
          <w:rFonts w:ascii="Arial" w:hAnsi="Arial" w:cs="Arial"/>
          <w:i/>
          <w:iCs/>
          <w:sz w:val="22"/>
          <w:szCs w:val="22"/>
        </w:rPr>
        <w:t>: “(…) Las fábricas de alimentos de mayor riesgo en salud pública ubicadas en el exterior, que a la fecha de publicación del presente decreto cuenten con habilitación vigente, dispondrán de un plazo de un (1) año contado a partir de la publicación de los actos que emita el Invima a que hace referencia el inciso anterior, para solicitar el trámite de renovación previsto en el artículo 13 del presente acto.”</w:t>
      </w:r>
    </w:p>
    <w:p w14:paraId="35CD3B98" w14:textId="3AD00F48" w:rsidR="00BD12C2" w:rsidRPr="00BD12C2" w:rsidRDefault="006011C4" w:rsidP="00452A46">
      <w:pPr>
        <w:pStyle w:val="pf0"/>
        <w:spacing w:beforeLines="120" w:before="288" w:beforeAutospacing="0" w:afterLines="120" w:after="288" w:afterAutospacing="0"/>
        <w:jc w:val="both"/>
        <w:rPr>
          <w:rFonts w:ascii="Arial" w:hAnsi="Arial" w:cs="Arial"/>
          <w:sz w:val="22"/>
          <w:szCs w:val="22"/>
        </w:rPr>
      </w:pPr>
      <w:r w:rsidRPr="00BD12C2">
        <w:rPr>
          <w:rStyle w:val="cf01"/>
          <w:rFonts w:ascii="Arial" w:hAnsi="Arial" w:cs="Arial"/>
          <w:sz w:val="22"/>
          <w:szCs w:val="22"/>
        </w:rPr>
        <w:t>Que,</w:t>
      </w:r>
      <w:r w:rsidR="00BD12C2" w:rsidRPr="00BD12C2">
        <w:rPr>
          <w:rStyle w:val="cf01"/>
          <w:rFonts w:ascii="Arial" w:hAnsi="Arial" w:cs="Arial"/>
          <w:sz w:val="22"/>
          <w:szCs w:val="22"/>
        </w:rPr>
        <w:t xml:space="preserve"> en el marco del principio de razonabilidad y eficacia, los requerimientos que a través de la autoridad sanitaria de Colombia se realicen a los países exportadores deberán cumplirse dentro de los términos razonables que resulten de la aplicación de los ordenamientos jurídicos con la finalidad de remover obstáculos y promover aspectos propios que faciliten el comercio internacional.</w:t>
      </w:r>
    </w:p>
    <w:p w14:paraId="470800FA" w14:textId="77777777" w:rsidR="006F240A" w:rsidRDefault="00BD12C2" w:rsidP="00452A46">
      <w:pPr>
        <w:spacing w:beforeLines="120" w:before="288" w:afterLines="120" w:after="288"/>
        <w:jc w:val="both"/>
        <w:rPr>
          <w:rFonts w:ascii="Arial" w:hAnsi="Arial" w:cs="Arial"/>
          <w:sz w:val="22"/>
          <w:szCs w:val="22"/>
        </w:rPr>
      </w:pPr>
      <w:r w:rsidRPr="00BD12C2">
        <w:rPr>
          <w:rFonts w:ascii="Arial" w:hAnsi="Arial" w:cs="Arial"/>
          <w:sz w:val="22"/>
          <w:szCs w:val="22"/>
        </w:rPr>
        <w:t>Que en el marco de los principios rectores aplicables a los trámites y procedimientos administrativos, a través de los cuales se pretenden proteger y garantizar los derechos de las personas naturales y jurídicas ante las autoridades y facilitar las relaciones de los particulares con estas como usuarias o destinatarias de sus servicios, se encuentra el de celeridad, por lo que se incentiva el uso de las tecnologías de la información, y se propende por la adecuación del ejercicio de la función pública a los cambios tecnológicos a efectos de que los procedimientos y trámites administrativos de habilitación se adelanten con diligencia, dentro de los términos legales y sin dilaciones injustificadas; y adopten las decisiones administrativas en el menor tiempo posible</w:t>
      </w:r>
    </w:p>
    <w:p w14:paraId="3EEC7E02" w14:textId="191A3FCE" w:rsidR="00BD12C2" w:rsidRPr="00BD12C2" w:rsidRDefault="00BD12C2" w:rsidP="00452A46">
      <w:pPr>
        <w:spacing w:beforeLines="120" w:before="288" w:afterLines="120" w:after="288"/>
        <w:jc w:val="both"/>
        <w:rPr>
          <w:rFonts w:ascii="Arial" w:hAnsi="Arial" w:cs="Arial"/>
          <w:sz w:val="22"/>
          <w:szCs w:val="22"/>
        </w:rPr>
      </w:pPr>
      <w:r w:rsidRPr="00BD12C2">
        <w:rPr>
          <w:rFonts w:ascii="Arial" w:hAnsi="Arial" w:cs="Arial"/>
          <w:sz w:val="22"/>
          <w:szCs w:val="22"/>
        </w:rPr>
        <w:t>Que de acuerdo con lo contemplado en la Ley 399 de 1997</w:t>
      </w:r>
      <w:r w:rsidRPr="00BD12C2">
        <w:rPr>
          <w:rFonts w:ascii="Arial" w:hAnsi="Arial" w:cs="Arial"/>
          <w:sz w:val="22"/>
          <w:szCs w:val="22"/>
          <w:vertAlign w:val="superscript"/>
        </w:rPr>
        <w:footnoteReference w:id="2"/>
      </w:r>
      <w:r w:rsidRPr="00BD12C2">
        <w:rPr>
          <w:rFonts w:ascii="Arial" w:hAnsi="Arial" w:cs="Arial"/>
          <w:sz w:val="22"/>
          <w:szCs w:val="22"/>
        </w:rPr>
        <w:t xml:space="preserve">, norma que faculta al Instituto para recuperar los costos generados por la prestación de servicios que no se encuentren dentro de la </w:t>
      </w:r>
      <w:r w:rsidRPr="00BD12C2">
        <w:rPr>
          <w:rFonts w:ascii="Arial" w:hAnsi="Arial" w:cs="Arial"/>
          <w:sz w:val="22"/>
          <w:szCs w:val="22"/>
        </w:rPr>
        <w:lastRenderedPageBreak/>
        <w:t>misión Institucional, como lo constituyen las actividades necesarias para habilitar fábricas ubicadas en el exterior de los países interesados en exportar a Colombia, alimentos de mayor riesgo en salud pública de origen animal, se genera el cobro de la tarifa enmarcando esta actividad en el hecho generador contemplado en los literales b) y c) del artículo 4 de la mencionada norma.</w:t>
      </w:r>
    </w:p>
    <w:p w14:paraId="67E3C11E" w14:textId="77777777" w:rsidR="0029663C" w:rsidRDefault="0029663C" w:rsidP="00452A46">
      <w:pPr>
        <w:spacing w:beforeLines="120" w:before="288" w:afterLines="120" w:after="288"/>
        <w:jc w:val="both"/>
        <w:rPr>
          <w:rFonts w:ascii="Arial" w:hAnsi="Arial" w:cs="Arial"/>
          <w:sz w:val="22"/>
          <w:szCs w:val="22"/>
        </w:rPr>
      </w:pPr>
      <w:r w:rsidRPr="0029663C">
        <w:rPr>
          <w:rFonts w:ascii="Arial" w:hAnsi="Arial" w:cs="Arial"/>
          <w:sz w:val="22"/>
          <w:szCs w:val="22"/>
        </w:rPr>
        <w:t xml:space="preserve">Que el Gobierno Nacional expidió el Decreto 1889 de 2021 que adoptó el manual de tarifas para el cobro de la tasa de los servicios prestados por el Instituto Nacional de Vigilancia de Medicamentos y Alimentos -INVIMA facultándolo para incluir o excluir los servicios y las tarifas que se deriven de la reglamentación sanitaria. </w:t>
      </w:r>
    </w:p>
    <w:p w14:paraId="62EC633F" w14:textId="77777777" w:rsidR="00BD12C2" w:rsidRDefault="00BD12C2" w:rsidP="00452A46">
      <w:pPr>
        <w:spacing w:beforeLines="120" w:before="288" w:afterLines="120" w:after="288"/>
        <w:jc w:val="both"/>
        <w:rPr>
          <w:rFonts w:ascii="Arial" w:hAnsi="Arial" w:cs="Arial"/>
          <w:iCs/>
          <w:sz w:val="22"/>
          <w:szCs w:val="22"/>
        </w:rPr>
      </w:pPr>
      <w:r w:rsidRPr="00BD12C2">
        <w:rPr>
          <w:rFonts w:ascii="Arial" w:hAnsi="Arial" w:cs="Arial"/>
          <w:sz w:val="22"/>
          <w:szCs w:val="22"/>
        </w:rPr>
        <w:t>Que el Decreto Ley 2106 del 22 de noviembre de 2019 “</w:t>
      </w:r>
      <w:r w:rsidRPr="00BD12C2">
        <w:rPr>
          <w:rFonts w:ascii="Arial" w:hAnsi="Arial" w:cs="Arial"/>
          <w:i/>
          <w:iCs/>
          <w:sz w:val="22"/>
          <w:szCs w:val="22"/>
        </w:rPr>
        <w:t xml:space="preserve">Por el cual se dictan normas para simplificar, suprimir y reformar trámites, procesos y procedimientos innecesarios existentes en la administración pública” </w:t>
      </w:r>
      <w:r w:rsidRPr="00BD12C2">
        <w:rPr>
          <w:rFonts w:ascii="Arial" w:hAnsi="Arial" w:cs="Arial"/>
          <w:sz w:val="22"/>
          <w:szCs w:val="22"/>
        </w:rPr>
        <w:t>contempló en su artículo 3</w:t>
      </w:r>
      <w:r w:rsidRPr="00BD12C2">
        <w:rPr>
          <w:rFonts w:ascii="Arial" w:hAnsi="Arial" w:cs="Arial"/>
          <w:i/>
          <w:iCs/>
          <w:sz w:val="22"/>
          <w:szCs w:val="22"/>
        </w:rPr>
        <w:t xml:space="preserve"> que “cuando se necesite reglamentar alguno de los trámites creados o autorizados por la ley, las autoridades seguirán el procedimiento señalado en el numeral 2° del artículo 1° de la Ley 962 de 2005, modificado por el artículo 39 del Decreto Ley 019 de 2012. El concepto previo y favorable a que se refiere dicha norma se deberá emitir por el Departamento Administrativo de la Función Pública en un término no superior a treinta (30) días calendario, contados a partir del ingreso de la solicitud en el Sistema Único de Información de Trámites (SUIT)</w:t>
      </w:r>
      <w:r w:rsidRPr="00BD12C2">
        <w:rPr>
          <w:rFonts w:ascii="Arial" w:hAnsi="Arial" w:cs="Arial"/>
          <w:iCs/>
          <w:sz w:val="22"/>
          <w:szCs w:val="22"/>
        </w:rPr>
        <w:t>.”</w:t>
      </w:r>
    </w:p>
    <w:p w14:paraId="7ED5258B" w14:textId="46826946" w:rsidR="004C2349" w:rsidRPr="001F45B7" w:rsidRDefault="50323EB7" w:rsidP="00452A46">
      <w:pPr>
        <w:spacing w:beforeLines="120" w:before="288" w:afterLines="120" w:after="288"/>
        <w:jc w:val="both"/>
        <w:rPr>
          <w:rFonts w:ascii="Arial" w:hAnsi="Arial" w:cs="Arial"/>
          <w:sz w:val="22"/>
          <w:szCs w:val="22"/>
        </w:rPr>
      </w:pPr>
      <w:r w:rsidRPr="001F45B7">
        <w:rPr>
          <w:rFonts w:ascii="Arial" w:hAnsi="Arial" w:cs="Arial"/>
          <w:sz w:val="22"/>
          <w:szCs w:val="22"/>
        </w:rPr>
        <w:t xml:space="preserve">Que el Ministerio de Comercio, Industria y Turismo con relación a este acto, rindió el respectivo concepto previo a través de la Dirección de Regulación, mediante radicado </w:t>
      </w:r>
      <w:proofErr w:type="spellStart"/>
      <w:r w:rsidRPr="001F45B7">
        <w:rPr>
          <w:rFonts w:ascii="Arial" w:hAnsi="Arial" w:cs="Arial"/>
          <w:sz w:val="22"/>
          <w:szCs w:val="22"/>
        </w:rPr>
        <w:t>xxxxxx</w:t>
      </w:r>
      <w:proofErr w:type="spellEnd"/>
      <w:r w:rsidRPr="001F45B7">
        <w:rPr>
          <w:rFonts w:ascii="Arial" w:hAnsi="Arial" w:cs="Arial"/>
          <w:sz w:val="22"/>
          <w:szCs w:val="22"/>
        </w:rPr>
        <w:t xml:space="preserve"> en el que manifestó que el presente proyecto </w:t>
      </w:r>
      <w:proofErr w:type="spellStart"/>
      <w:r w:rsidRPr="001F45B7">
        <w:rPr>
          <w:rFonts w:ascii="Arial" w:hAnsi="Arial" w:cs="Arial"/>
          <w:sz w:val="22"/>
          <w:szCs w:val="22"/>
        </w:rPr>
        <w:t>xxxxxx</w:t>
      </w:r>
      <w:proofErr w:type="spellEnd"/>
    </w:p>
    <w:p w14:paraId="69FC7B99" w14:textId="1E760E37" w:rsidR="004C2349" w:rsidRPr="00BD12C2" w:rsidRDefault="04496164" w:rsidP="00452A46">
      <w:pPr>
        <w:spacing w:beforeLines="120" w:before="288" w:afterLines="120" w:after="288"/>
        <w:jc w:val="both"/>
        <w:rPr>
          <w:rFonts w:ascii="Arial" w:hAnsi="Arial" w:cs="Arial"/>
          <w:sz w:val="22"/>
          <w:szCs w:val="22"/>
        </w:rPr>
      </w:pPr>
      <w:r w:rsidRPr="001F45B7">
        <w:rPr>
          <w:rFonts w:ascii="Arial" w:hAnsi="Arial" w:cs="Arial"/>
          <w:sz w:val="22"/>
          <w:szCs w:val="22"/>
        </w:rPr>
        <w:t xml:space="preserve">Que la Superintendencia de Industria y Comercio (SIC) mediante Radicado </w:t>
      </w:r>
      <w:proofErr w:type="spellStart"/>
      <w:r w:rsidRPr="001F45B7">
        <w:rPr>
          <w:rFonts w:ascii="Arial" w:hAnsi="Arial" w:cs="Arial"/>
          <w:sz w:val="22"/>
          <w:szCs w:val="22"/>
        </w:rPr>
        <w:t>xxxx</w:t>
      </w:r>
      <w:proofErr w:type="spellEnd"/>
      <w:r w:rsidRPr="001F45B7">
        <w:rPr>
          <w:rFonts w:ascii="Arial" w:hAnsi="Arial" w:cs="Arial"/>
          <w:sz w:val="22"/>
          <w:szCs w:val="22"/>
        </w:rPr>
        <w:t xml:space="preserve"> del </w:t>
      </w:r>
      <w:proofErr w:type="spellStart"/>
      <w:r w:rsidRPr="001F45B7">
        <w:rPr>
          <w:rFonts w:ascii="Arial" w:hAnsi="Arial" w:cs="Arial"/>
          <w:sz w:val="22"/>
          <w:szCs w:val="22"/>
        </w:rPr>
        <w:t>xxx</w:t>
      </w:r>
      <w:proofErr w:type="spellEnd"/>
      <w:r w:rsidRPr="001F45B7">
        <w:rPr>
          <w:rFonts w:ascii="Arial" w:hAnsi="Arial" w:cs="Arial"/>
          <w:sz w:val="22"/>
          <w:szCs w:val="22"/>
        </w:rPr>
        <w:t xml:space="preserve"> de </w:t>
      </w:r>
      <w:proofErr w:type="spellStart"/>
      <w:r w:rsidRPr="001F45B7">
        <w:rPr>
          <w:rFonts w:ascii="Arial" w:hAnsi="Arial" w:cs="Arial"/>
          <w:sz w:val="22"/>
          <w:szCs w:val="22"/>
        </w:rPr>
        <w:t>xxx</w:t>
      </w:r>
      <w:proofErr w:type="spellEnd"/>
      <w:r w:rsidRPr="001F45B7">
        <w:rPr>
          <w:rFonts w:ascii="Arial" w:hAnsi="Arial" w:cs="Arial"/>
          <w:sz w:val="22"/>
          <w:szCs w:val="22"/>
        </w:rPr>
        <w:t xml:space="preserve"> de 2026</w:t>
      </w:r>
      <w:r w:rsidR="0E4F5851" w:rsidRPr="001F45B7">
        <w:rPr>
          <w:rFonts w:ascii="Arial" w:hAnsi="Arial" w:cs="Arial"/>
          <w:sz w:val="22"/>
          <w:szCs w:val="22"/>
        </w:rPr>
        <w:t xml:space="preserve">, en los </w:t>
      </w:r>
      <w:r w:rsidR="70CEFCBF" w:rsidRPr="001F45B7">
        <w:rPr>
          <w:rFonts w:ascii="Arial" w:hAnsi="Arial" w:cs="Arial"/>
          <w:sz w:val="22"/>
          <w:szCs w:val="22"/>
        </w:rPr>
        <w:t xml:space="preserve">términos </w:t>
      </w:r>
      <w:r w:rsidR="0E4F5851" w:rsidRPr="001F45B7">
        <w:rPr>
          <w:rFonts w:ascii="Arial" w:hAnsi="Arial" w:cs="Arial"/>
          <w:sz w:val="22"/>
          <w:szCs w:val="22"/>
        </w:rPr>
        <w:t>dispuesto</w:t>
      </w:r>
      <w:r w:rsidR="5AF31E35" w:rsidRPr="001F45B7">
        <w:rPr>
          <w:rFonts w:ascii="Arial" w:hAnsi="Arial" w:cs="Arial"/>
          <w:sz w:val="22"/>
          <w:szCs w:val="22"/>
        </w:rPr>
        <w:t>s</w:t>
      </w:r>
      <w:r w:rsidR="0E4F5851" w:rsidRPr="001F45B7">
        <w:rPr>
          <w:rFonts w:ascii="Arial" w:hAnsi="Arial" w:cs="Arial"/>
          <w:sz w:val="22"/>
          <w:szCs w:val="22"/>
        </w:rPr>
        <w:t xml:space="preserve"> por el </w:t>
      </w:r>
      <w:r w:rsidR="003D0F63" w:rsidRPr="001F45B7">
        <w:rPr>
          <w:rFonts w:ascii="Arial" w:hAnsi="Arial" w:cs="Arial"/>
          <w:sz w:val="22"/>
          <w:szCs w:val="22"/>
        </w:rPr>
        <w:t>artículo</w:t>
      </w:r>
      <w:r w:rsidR="0E4F5851" w:rsidRPr="001F45B7">
        <w:rPr>
          <w:rFonts w:ascii="Arial" w:hAnsi="Arial" w:cs="Arial"/>
          <w:sz w:val="22"/>
          <w:szCs w:val="22"/>
        </w:rPr>
        <w:t xml:space="preserve"> 7 de la Ley 1340 de 2009, </w:t>
      </w:r>
      <w:r w:rsidR="61D39DFA" w:rsidRPr="001F45B7">
        <w:rPr>
          <w:rFonts w:ascii="Arial" w:hAnsi="Arial" w:cs="Arial"/>
          <w:sz w:val="22"/>
          <w:szCs w:val="22"/>
        </w:rPr>
        <w:t>rindió concepto previo en el que</w:t>
      </w:r>
      <w:r w:rsidRPr="001F45B7">
        <w:rPr>
          <w:rFonts w:ascii="Arial" w:hAnsi="Arial" w:cs="Arial"/>
          <w:sz w:val="22"/>
          <w:szCs w:val="22"/>
        </w:rPr>
        <w:t xml:space="preserve"> recomendó en relación con el desarrollo regulatorio del presente acto: </w:t>
      </w:r>
      <w:r w:rsidRPr="001F45B7">
        <w:rPr>
          <w:rFonts w:ascii="Arial" w:hAnsi="Arial" w:cs="Arial"/>
          <w:i/>
          <w:iCs/>
          <w:sz w:val="22"/>
          <w:szCs w:val="22"/>
        </w:rPr>
        <w:t xml:space="preserve">“Que </w:t>
      </w:r>
      <w:proofErr w:type="spellStart"/>
      <w:r w:rsidR="61D39DFA" w:rsidRPr="001F45B7">
        <w:rPr>
          <w:rFonts w:ascii="Arial" w:hAnsi="Arial" w:cs="Arial"/>
          <w:i/>
          <w:iCs/>
          <w:sz w:val="22"/>
          <w:szCs w:val="22"/>
        </w:rPr>
        <w:t>xxxxx</w:t>
      </w:r>
      <w:proofErr w:type="spellEnd"/>
      <w:r w:rsidR="006011C4">
        <w:rPr>
          <w:rFonts w:ascii="Arial" w:hAnsi="Arial" w:cs="Arial"/>
          <w:sz w:val="22"/>
          <w:szCs w:val="22"/>
        </w:rPr>
        <w:t>"</w:t>
      </w:r>
    </w:p>
    <w:p w14:paraId="21A84E77" w14:textId="49D8CC2E" w:rsidR="00BD12C2" w:rsidRPr="00BD12C2" w:rsidRDefault="00BD12C2" w:rsidP="00452A46">
      <w:pPr>
        <w:spacing w:beforeLines="120" w:before="288" w:afterLines="120" w:after="288"/>
        <w:jc w:val="both"/>
        <w:rPr>
          <w:rFonts w:ascii="Arial" w:hAnsi="Arial" w:cs="Arial"/>
          <w:sz w:val="22"/>
          <w:szCs w:val="22"/>
        </w:rPr>
      </w:pPr>
      <w:r w:rsidRPr="00BD12C2">
        <w:rPr>
          <w:rFonts w:ascii="Arial" w:hAnsi="Arial" w:cs="Arial"/>
          <w:sz w:val="22"/>
          <w:szCs w:val="22"/>
        </w:rPr>
        <w:t>Que mediante la Resolución No. 455 del 24 de agosto de 2021 expedida por el Departamento Administrativo de la Función Pública “</w:t>
      </w:r>
      <w:r w:rsidRPr="00BD12C2">
        <w:rPr>
          <w:rFonts w:ascii="Arial" w:hAnsi="Arial" w:cs="Arial"/>
          <w:i/>
          <w:iCs/>
          <w:sz w:val="22"/>
          <w:szCs w:val="22"/>
        </w:rPr>
        <w:t>Por la cual se establecen lineamientos generales para la autorización de trámites, creados por la ley, la modificación de los tramites existentes, el seguimiento a la política de simplificación, racionalización y estandarización de trámites y se reglamenta el artículo 25 de la Ley 2052 de 2020</w:t>
      </w:r>
      <w:r w:rsidRPr="00BD12C2">
        <w:rPr>
          <w:rFonts w:ascii="Arial" w:hAnsi="Arial" w:cs="Arial"/>
          <w:sz w:val="22"/>
          <w:szCs w:val="22"/>
        </w:rPr>
        <w:t>” se establece el procedimiento para la adopción de nuevos trámites creados o autorizados por la ley y para la modificación estructural de los trámites existentes.</w:t>
      </w:r>
    </w:p>
    <w:p w14:paraId="0A3BDA9A" w14:textId="1DFD0521" w:rsidR="00876D16" w:rsidRDefault="00876D16" w:rsidP="006F240A">
      <w:pPr>
        <w:spacing w:beforeLines="120" w:before="288" w:afterLines="120" w:after="288"/>
        <w:jc w:val="both"/>
        <w:rPr>
          <w:rFonts w:ascii="Arial" w:hAnsi="Arial" w:cs="Arial"/>
          <w:sz w:val="22"/>
          <w:szCs w:val="22"/>
        </w:rPr>
      </w:pPr>
      <w:r>
        <w:rPr>
          <w:rFonts w:ascii="Arial" w:hAnsi="Arial" w:cs="Arial"/>
          <w:sz w:val="22"/>
          <w:szCs w:val="22"/>
        </w:rPr>
        <w:t>Q</w:t>
      </w:r>
      <w:r w:rsidRPr="00876D16">
        <w:rPr>
          <w:rFonts w:ascii="Arial" w:hAnsi="Arial" w:cs="Arial"/>
          <w:sz w:val="22"/>
          <w:szCs w:val="22"/>
        </w:rPr>
        <w:t>ue, de conformidad con lo establecido en la Resolución 455 de 2021, el Instituto Nacional de Vigilancia de Medicamentos y Alimentos – INVIMA tiene la responsabilidad de someter a consideración del Departamento Administrativo de la Función Pública – DAFP el proyecto de acto administrativo mediante el cual se adopte o modifique estructuralmente un trámite, incluyendo las condiciones de tiempo, modo y lugar en que este se desarrollará</w:t>
      </w:r>
      <w:r w:rsidR="00BD12C2" w:rsidRPr="00BD12C2">
        <w:rPr>
          <w:rFonts w:ascii="Arial" w:hAnsi="Arial" w:cs="Arial"/>
          <w:sz w:val="22"/>
          <w:szCs w:val="22"/>
        </w:rPr>
        <w:t xml:space="preserve"> el mismo.</w:t>
      </w:r>
    </w:p>
    <w:p w14:paraId="5B3E8052" w14:textId="30DF66B4" w:rsidR="00A257DA" w:rsidRPr="00E848CE" w:rsidRDefault="009968DF" w:rsidP="00452A46">
      <w:pPr>
        <w:pStyle w:val="Default"/>
        <w:jc w:val="both"/>
        <w:rPr>
          <w:rFonts w:ascii="Arial" w:eastAsia="Times New Roman" w:hAnsi="Arial" w:cs="Arial"/>
          <w:sz w:val="22"/>
          <w:szCs w:val="22"/>
        </w:rPr>
      </w:pPr>
      <w:r>
        <w:rPr>
          <w:rFonts w:ascii="Arial" w:hAnsi="Arial" w:cs="Arial"/>
          <w:sz w:val="22"/>
          <w:szCs w:val="22"/>
        </w:rPr>
        <w:lastRenderedPageBreak/>
        <w:t>Que</w:t>
      </w:r>
      <w:r w:rsidR="00454E33">
        <w:rPr>
          <w:rFonts w:ascii="Arial" w:hAnsi="Arial" w:cs="Arial"/>
          <w:sz w:val="22"/>
          <w:szCs w:val="22"/>
        </w:rPr>
        <w:t xml:space="preserve">, </w:t>
      </w:r>
      <w:r>
        <w:rPr>
          <w:rFonts w:ascii="Arial" w:hAnsi="Arial" w:cs="Arial"/>
          <w:sz w:val="22"/>
          <w:szCs w:val="22"/>
        </w:rPr>
        <w:t xml:space="preserve">con la expedición del </w:t>
      </w:r>
      <w:r w:rsidRPr="009968DF">
        <w:rPr>
          <w:rFonts w:ascii="Arial" w:hAnsi="Arial" w:cs="Arial"/>
          <w:sz w:val="22"/>
          <w:szCs w:val="22"/>
        </w:rPr>
        <w:t xml:space="preserve">Decreto 2478 de 2018 por parte del Ministerio de Salud y Protección Social </w:t>
      </w:r>
      <w:r w:rsidR="00A257DA" w:rsidRPr="00E848CE">
        <w:rPr>
          <w:rFonts w:ascii="Arial" w:hAnsi="Arial" w:cs="Arial"/>
          <w:sz w:val="22"/>
          <w:szCs w:val="22"/>
        </w:rPr>
        <w:t xml:space="preserve">respecto de las exigencias de los nuevos requisitos sanitarios para la habilitación de fábricas de alimentos de mayor riesgo en salud pública de origen animal ubicadas en el exterior que pretenden importar a Colombia, se </w:t>
      </w:r>
      <w:r w:rsidR="00642DA1">
        <w:rPr>
          <w:rFonts w:ascii="Arial" w:hAnsi="Arial" w:cs="Arial"/>
          <w:sz w:val="22"/>
          <w:szCs w:val="22"/>
        </w:rPr>
        <w:t xml:space="preserve">hace necesario para </w:t>
      </w:r>
      <w:r w:rsidR="00AF1173">
        <w:rPr>
          <w:rFonts w:ascii="Arial" w:hAnsi="Arial" w:cs="Arial"/>
          <w:sz w:val="22"/>
          <w:szCs w:val="22"/>
        </w:rPr>
        <w:t>e</w:t>
      </w:r>
      <w:r w:rsidR="00A257DA" w:rsidRPr="00E848CE">
        <w:rPr>
          <w:rFonts w:ascii="Arial" w:hAnsi="Arial" w:cs="Arial"/>
          <w:sz w:val="22"/>
          <w:szCs w:val="22"/>
        </w:rPr>
        <w:t>l Instituto Nacional de Vigilancia de Medicamentos y Alimentos (Invima</w:t>
      </w:r>
      <w:r w:rsidR="00BA489C">
        <w:rPr>
          <w:rFonts w:ascii="Arial" w:hAnsi="Arial" w:cs="Arial"/>
          <w:sz w:val="22"/>
          <w:szCs w:val="22"/>
        </w:rPr>
        <w:t>)</w:t>
      </w:r>
      <w:r w:rsidR="00A257DA" w:rsidRPr="00E848CE">
        <w:rPr>
          <w:rFonts w:ascii="Arial" w:hAnsi="Arial" w:cs="Arial"/>
          <w:sz w:val="22"/>
          <w:szCs w:val="22"/>
        </w:rPr>
        <w:t xml:space="preserve"> </w:t>
      </w:r>
      <w:r w:rsidR="001D54F9">
        <w:rPr>
          <w:rFonts w:ascii="Arial" w:hAnsi="Arial" w:cs="Arial"/>
          <w:sz w:val="22"/>
          <w:szCs w:val="22"/>
        </w:rPr>
        <w:t xml:space="preserve">expedir la </w:t>
      </w:r>
      <w:r w:rsidR="00864038">
        <w:rPr>
          <w:rFonts w:ascii="Arial" w:hAnsi="Arial" w:cs="Arial"/>
          <w:sz w:val="22"/>
          <w:szCs w:val="22"/>
        </w:rPr>
        <w:t xml:space="preserve">resolución que </w:t>
      </w:r>
      <w:r w:rsidR="007B4EF2">
        <w:rPr>
          <w:rFonts w:ascii="Arial" w:hAnsi="Arial" w:cs="Arial"/>
          <w:sz w:val="22"/>
          <w:szCs w:val="22"/>
        </w:rPr>
        <w:t xml:space="preserve">adopta los </w:t>
      </w:r>
      <w:r w:rsidR="00A257DA" w:rsidRPr="00E848CE">
        <w:rPr>
          <w:rFonts w:ascii="Arial" w:hAnsi="Arial" w:cs="Arial"/>
          <w:sz w:val="22"/>
          <w:szCs w:val="22"/>
          <w:lang w:val="es-ES_tradnl"/>
        </w:rPr>
        <w:t xml:space="preserve">procedimientos </w:t>
      </w:r>
      <w:r w:rsidR="00B84F84">
        <w:rPr>
          <w:rFonts w:ascii="Arial" w:hAnsi="Arial" w:cs="Arial"/>
          <w:sz w:val="22"/>
          <w:szCs w:val="22"/>
          <w:lang w:val="es-ES_tradnl"/>
        </w:rPr>
        <w:t xml:space="preserve">y el trámite </w:t>
      </w:r>
      <w:r w:rsidR="00A257DA" w:rsidRPr="00E848CE">
        <w:rPr>
          <w:rFonts w:ascii="Arial" w:hAnsi="Arial" w:cs="Arial"/>
          <w:sz w:val="22"/>
          <w:szCs w:val="22"/>
          <w:lang w:val="es-ES_tradnl"/>
        </w:rPr>
        <w:t>de habilitación</w:t>
      </w:r>
      <w:r w:rsidR="00955AD3">
        <w:rPr>
          <w:rFonts w:ascii="Arial" w:hAnsi="Arial" w:cs="Arial"/>
          <w:sz w:val="22"/>
          <w:szCs w:val="22"/>
          <w:lang w:val="es-ES_tradnl"/>
        </w:rPr>
        <w:t xml:space="preserve"> </w:t>
      </w:r>
      <w:r w:rsidR="009777D3">
        <w:rPr>
          <w:rFonts w:ascii="Arial" w:hAnsi="Arial" w:cs="Arial"/>
          <w:sz w:val="22"/>
          <w:szCs w:val="22"/>
          <w:lang w:val="es-ES_tradnl"/>
        </w:rPr>
        <w:t xml:space="preserve">de fábricas </w:t>
      </w:r>
      <w:r w:rsidR="00955AD3">
        <w:rPr>
          <w:rFonts w:ascii="Arial" w:hAnsi="Arial" w:cs="Arial"/>
          <w:sz w:val="22"/>
          <w:szCs w:val="22"/>
          <w:lang w:val="es-ES_tradnl"/>
        </w:rPr>
        <w:t>con la finalidad de</w:t>
      </w:r>
      <w:r w:rsidR="00A257DA" w:rsidRPr="00347563">
        <w:rPr>
          <w:rFonts w:ascii="Arial" w:hAnsi="Arial" w:cs="Arial"/>
          <w:color w:val="auto"/>
          <w:sz w:val="22"/>
          <w:szCs w:val="22"/>
        </w:rPr>
        <w:t xml:space="preserve"> asegurar el ingreso al país de alimentos inocuos y de calidad, </w:t>
      </w:r>
      <w:r w:rsidR="00A257DA" w:rsidRPr="00347563">
        <w:rPr>
          <w:rFonts w:ascii="Arial" w:hAnsi="Arial" w:cs="Arial"/>
          <w:sz w:val="22"/>
          <w:szCs w:val="22"/>
        </w:rPr>
        <w:t>r</w:t>
      </w:r>
      <w:r w:rsidR="00A257DA" w:rsidRPr="00347563">
        <w:rPr>
          <w:rFonts w:ascii="Arial" w:eastAsia="Times New Roman" w:hAnsi="Arial" w:cs="Arial"/>
          <w:sz w:val="22"/>
          <w:szCs w:val="22"/>
        </w:rPr>
        <w:t>educir los riesgos asociados a su consumo</w:t>
      </w:r>
      <w:r w:rsidR="0040314B">
        <w:rPr>
          <w:rFonts w:ascii="Arial" w:eastAsia="Times New Roman" w:hAnsi="Arial" w:cs="Arial"/>
          <w:sz w:val="22"/>
          <w:szCs w:val="22"/>
        </w:rPr>
        <w:t xml:space="preserve"> y</w:t>
      </w:r>
      <w:r w:rsidR="00A257DA" w:rsidRPr="00E848CE">
        <w:rPr>
          <w:rFonts w:ascii="Arial" w:eastAsia="Times New Roman" w:hAnsi="Arial" w:cs="Arial"/>
          <w:sz w:val="22"/>
          <w:szCs w:val="22"/>
        </w:rPr>
        <w:t xml:space="preserve"> contribuir de esta forma al cumplimiento de los objetivos como autoridad sanitaria</w:t>
      </w:r>
      <w:r w:rsidR="0040314B">
        <w:rPr>
          <w:rFonts w:ascii="Arial" w:eastAsia="Times New Roman" w:hAnsi="Arial" w:cs="Arial"/>
          <w:sz w:val="22"/>
          <w:szCs w:val="22"/>
        </w:rPr>
        <w:t xml:space="preserve"> en l</w:t>
      </w:r>
      <w:r w:rsidR="00540207">
        <w:rPr>
          <w:rFonts w:ascii="Arial" w:eastAsia="Times New Roman" w:hAnsi="Arial" w:cs="Arial"/>
          <w:sz w:val="22"/>
          <w:szCs w:val="22"/>
        </w:rPr>
        <w:t>a protección de la salud pública</w:t>
      </w:r>
      <w:r w:rsidR="00A257DA" w:rsidRPr="00E848CE">
        <w:rPr>
          <w:rFonts w:ascii="Arial" w:eastAsia="Times New Roman" w:hAnsi="Arial" w:cs="Arial"/>
          <w:sz w:val="22"/>
          <w:szCs w:val="22"/>
        </w:rPr>
        <w:t>.</w:t>
      </w:r>
    </w:p>
    <w:p w14:paraId="0E588832" w14:textId="2D9D9BCC" w:rsidR="00B61D84" w:rsidRPr="001F45B7" w:rsidRDefault="33300025" w:rsidP="006F240A">
      <w:pPr>
        <w:spacing w:beforeLines="120" w:before="288" w:afterLines="120" w:after="288"/>
        <w:jc w:val="both"/>
        <w:rPr>
          <w:rFonts w:ascii="Arial" w:hAnsi="Arial" w:cs="Arial"/>
          <w:sz w:val="22"/>
          <w:szCs w:val="22"/>
        </w:rPr>
      </w:pPr>
      <w:r w:rsidRPr="03D4097F">
        <w:rPr>
          <w:rFonts w:ascii="Arial" w:hAnsi="Arial" w:cs="Arial"/>
          <w:sz w:val="22"/>
          <w:szCs w:val="22"/>
        </w:rPr>
        <w:t xml:space="preserve">Que </w:t>
      </w:r>
      <w:r w:rsidR="061DCEFA" w:rsidRPr="03D4097F">
        <w:rPr>
          <w:rFonts w:ascii="Arial" w:hAnsi="Arial" w:cs="Arial"/>
          <w:sz w:val="22"/>
          <w:szCs w:val="22"/>
        </w:rPr>
        <w:t xml:space="preserve">el proyecto de </w:t>
      </w:r>
      <w:r w:rsidR="1405D687" w:rsidRPr="03D4097F">
        <w:rPr>
          <w:rFonts w:ascii="Arial" w:hAnsi="Arial" w:cs="Arial"/>
          <w:sz w:val="22"/>
          <w:szCs w:val="22"/>
        </w:rPr>
        <w:t>r</w:t>
      </w:r>
      <w:r w:rsidRPr="03D4097F">
        <w:rPr>
          <w:rFonts w:ascii="Arial" w:hAnsi="Arial" w:cs="Arial"/>
          <w:sz w:val="22"/>
          <w:szCs w:val="22"/>
        </w:rPr>
        <w:t>esolución fue publicad</w:t>
      </w:r>
      <w:r w:rsidR="061DCEFA" w:rsidRPr="03D4097F">
        <w:rPr>
          <w:rFonts w:ascii="Arial" w:hAnsi="Arial" w:cs="Arial"/>
          <w:sz w:val="22"/>
          <w:szCs w:val="22"/>
        </w:rPr>
        <w:t>o</w:t>
      </w:r>
      <w:r w:rsidRPr="03D4097F">
        <w:rPr>
          <w:rFonts w:ascii="Arial" w:hAnsi="Arial" w:cs="Arial"/>
          <w:sz w:val="22"/>
          <w:szCs w:val="22"/>
        </w:rPr>
        <w:t xml:space="preserve"> a consulta pública nacional en la página web d</w:t>
      </w:r>
      <w:r w:rsidR="1405D687" w:rsidRPr="03D4097F">
        <w:rPr>
          <w:rFonts w:ascii="Arial" w:hAnsi="Arial" w:cs="Arial"/>
          <w:sz w:val="22"/>
          <w:szCs w:val="22"/>
        </w:rPr>
        <w:t>e</w:t>
      </w:r>
      <w:r w:rsidR="061DCEFA" w:rsidRPr="03D4097F">
        <w:rPr>
          <w:rFonts w:ascii="Arial" w:hAnsi="Arial" w:cs="Arial"/>
          <w:sz w:val="22"/>
          <w:szCs w:val="22"/>
        </w:rPr>
        <w:t xml:space="preserve"> este </w:t>
      </w:r>
      <w:r w:rsidRPr="03D4097F">
        <w:rPr>
          <w:rFonts w:ascii="Arial" w:hAnsi="Arial" w:cs="Arial"/>
          <w:sz w:val="22"/>
          <w:szCs w:val="22"/>
        </w:rPr>
        <w:t xml:space="preserve">Instituto </w:t>
      </w:r>
      <w:r w:rsidR="061DCEFA" w:rsidRPr="03D4097F">
        <w:rPr>
          <w:rFonts w:ascii="Arial" w:hAnsi="Arial" w:cs="Arial"/>
          <w:sz w:val="22"/>
          <w:szCs w:val="22"/>
        </w:rPr>
        <w:t>del</w:t>
      </w:r>
      <w:r w:rsidRPr="03D4097F">
        <w:rPr>
          <w:rFonts w:ascii="Arial" w:hAnsi="Arial" w:cs="Arial"/>
          <w:sz w:val="22"/>
          <w:szCs w:val="22"/>
        </w:rPr>
        <w:t xml:space="preserve"> </w:t>
      </w:r>
      <w:proofErr w:type="spellStart"/>
      <w:r w:rsidRPr="03D4097F">
        <w:rPr>
          <w:rFonts w:ascii="Arial" w:hAnsi="Arial" w:cs="Arial"/>
          <w:sz w:val="22"/>
          <w:szCs w:val="22"/>
        </w:rPr>
        <w:t>xx</w:t>
      </w:r>
      <w:proofErr w:type="spellEnd"/>
      <w:r w:rsidRPr="03D4097F">
        <w:rPr>
          <w:rFonts w:ascii="Arial" w:hAnsi="Arial" w:cs="Arial"/>
          <w:sz w:val="22"/>
          <w:szCs w:val="22"/>
        </w:rPr>
        <w:t xml:space="preserve"> hasta el </w:t>
      </w:r>
      <w:proofErr w:type="spellStart"/>
      <w:r w:rsidRPr="03D4097F">
        <w:rPr>
          <w:rFonts w:ascii="Arial" w:hAnsi="Arial" w:cs="Arial"/>
          <w:sz w:val="22"/>
          <w:szCs w:val="22"/>
        </w:rPr>
        <w:t>xxx</w:t>
      </w:r>
      <w:proofErr w:type="spellEnd"/>
      <w:r w:rsidRPr="03D4097F">
        <w:rPr>
          <w:rFonts w:ascii="Arial" w:hAnsi="Arial" w:cs="Arial"/>
          <w:sz w:val="22"/>
          <w:szCs w:val="22"/>
        </w:rPr>
        <w:t xml:space="preserve"> de </w:t>
      </w:r>
      <w:proofErr w:type="spellStart"/>
      <w:r w:rsidRPr="03D4097F">
        <w:rPr>
          <w:rFonts w:ascii="Arial" w:hAnsi="Arial" w:cs="Arial"/>
          <w:sz w:val="22"/>
          <w:szCs w:val="22"/>
        </w:rPr>
        <w:t>xxx</w:t>
      </w:r>
      <w:proofErr w:type="spellEnd"/>
      <w:r w:rsidRPr="03D4097F">
        <w:rPr>
          <w:rFonts w:ascii="Arial" w:hAnsi="Arial" w:cs="Arial"/>
          <w:sz w:val="22"/>
          <w:szCs w:val="22"/>
        </w:rPr>
        <w:t xml:space="preserve"> de 2026 y notificado a la Organización Mundial del Comercio a través del punto de contacto en Colombia, que lo ejerce el Ministerio de Comercio, Industria y </w:t>
      </w:r>
      <w:r w:rsidRPr="001F45B7">
        <w:rPr>
          <w:rFonts w:ascii="Arial" w:hAnsi="Arial" w:cs="Arial"/>
          <w:sz w:val="22"/>
          <w:szCs w:val="22"/>
        </w:rPr>
        <w:t xml:space="preserve">Turismo, desde el </w:t>
      </w:r>
      <w:proofErr w:type="spellStart"/>
      <w:r w:rsidRPr="001F45B7">
        <w:rPr>
          <w:rFonts w:ascii="Arial" w:hAnsi="Arial" w:cs="Arial"/>
          <w:sz w:val="22"/>
          <w:szCs w:val="22"/>
        </w:rPr>
        <w:t>xxx</w:t>
      </w:r>
      <w:proofErr w:type="spellEnd"/>
      <w:r w:rsidRPr="001F45B7">
        <w:rPr>
          <w:rFonts w:ascii="Arial" w:hAnsi="Arial" w:cs="Arial"/>
          <w:sz w:val="22"/>
          <w:szCs w:val="22"/>
        </w:rPr>
        <w:t xml:space="preserve"> de </w:t>
      </w:r>
      <w:proofErr w:type="spellStart"/>
      <w:r w:rsidRPr="001F45B7">
        <w:rPr>
          <w:rFonts w:ascii="Arial" w:hAnsi="Arial" w:cs="Arial"/>
          <w:sz w:val="22"/>
          <w:szCs w:val="22"/>
        </w:rPr>
        <w:t>xxx</w:t>
      </w:r>
      <w:proofErr w:type="spellEnd"/>
      <w:r w:rsidRPr="001F45B7">
        <w:rPr>
          <w:rFonts w:ascii="Arial" w:hAnsi="Arial" w:cs="Arial"/>
          <w:sz w:val="22"/>
          <w:szCs w:val="22"/>
        </w:rPr>
        <w:t xml:space="preserve"> de 2026 al </w:t>
      </w:r>
      <w:proofErr w:type="spellStart"/>
      <w:r w:rsidRPr="001F45B7">
        <w:rPr>
          <w:rFonts w:ascii="Arial" w:hAnsi="Arial" w:cs="Arial"/>
          <w:sz w:val="22"/>
          <w:szCs w:val="22"/>
        </w:rPr>
        <w:t>xx</w:t>
      </w:r>
      <w:proofErr w:type="spellEnd"/>
      <w:r w:rsidRPr="001F45B7">
        <w:rPr>
          <w:rFonts w:ascii="Arial" w:hAnsi="Arial" w:cs="Arial"/>
          <w:sz w:val="22"/>
          <w:szCs w:val="22"/>
        </w:rPr>
        <w:t xml:space="preserve"> de </w:t>
      </w:r>
      <w:proofErr w:type="spellStart"/>
      <w:r w:rsidRPr="001F45B7">
        <w:rPr>
          <w:rFonts w:ascii="Arial" w:hAnsi="Arial" w:cs="Arial"/>
          <w:sz w:val="22"/>
          <w:szCs w:val="22"/>
        </w:rPr>
        <w:t>xxxx</w:t>
      </w:r>
      <w:proofErr w:type="spellEnd"/>
      <w:r w:rsidRPr="001F45B7">
        <w:rPr>
          <w:rFonts w:ascii="Arial" w:hAnsi="Arial" w:cs="Arial"/>
          <w:sz w:val="22"/>
          <w:szCs w:val="22"/>
        </w:rPr>
        <w:t xml:space="preserve"> de 2026.</w:t>
      </w:r>
    </w:p>
    <w:p w14:paraId="6711DFBB" w14:textId="252FE67E" w:rsidR="00C8674D" w:rsidRPr="00C8674D" w:rsidRDefault="00C8674D" w:rsidP="00C8674D">
      <w:pPr>
        <w:spacing w:beforeLines="120" w:before="288" w:afterLines="120" w:after="288"/>
        <w:jc w:val="both"/>
        <w:rPr>
          <w:rFonts w:ascii="Arial" w:hAnsi="Arial" w:cs="Arial"/>
          <w:sz w:val="22"/>
          <w:szCs w:val="22"/>
        </w:rPr>
      </w:pPr>
      <w:r w:rsidRPr="001F45B7">
        <w:rPr>
          <w:rFonts w:ascii="Arial" w:hAnsi="Arial" w:cs="Arial"/>
          <w:sz w:val="22"/>
          <w:szCs w:val="22"/>
        </w:rPr>
        <w:t xml:space="preserve">Que el Instituto Nacional de Vigilancia de Medicamentos y Alimentos – INVIMA, mediante radicado </w:t>
      </w:r>
      <w:proofErr w:type="spellStart"/>
      <w:r w:rsidRPr="001F45B7">
        <w:rPr>
          <w:rFonts w:ascii="Arial" w:hAnsi="Arial" w:cs="Arial"/>
          <w:sz w:val="22"/>
          <w:szCs w:val="22"/>
        </w:rPr>
        <w:t>xxx</w:t>
      </w:r>
      <w:proofErr w:type="spellEnd"/>
      <w:r w:rsidRPr="001F45B7">
        <w:rPr>
          <w:rFonts w:ascii="Arial" w:hAnsi="Arial" w:cs="Arial"/>
          <w:sz w:val="22"/>
          <w:szCs w:val="22"/>
        </w:rPr>
        <w:t xml:space="preserve"> de </w:t>
      </w:r>
      <w:proofErr w:type="spellStart"/>
      <w:r w:rsidRPr="001F45B7">
        <w:rPr>
          <w:rFonts w:ascii="Arial" w:hAnsi="Arial" w:cs="Arial"/>
          <w:sz w:val="22"/>
          <w:szCs w:val="22"/>
        </w:rPr>
        <w:t>xx</w:t>
      </w:r>
      <w:proofErr w:type="spellEnd"/>
      <w:r w:rsidRPr="001F45B7">
        <w:rPr>
          <w:rFonts w:ascii="Arial" w:hAnsi="Arial" w:cs="Arial"/>
          <w:sz w:val="22"/>
          <w:szCs w:val="22"/>
        </w:rPr>
        <w:t xml:space="preserve"> de 2026, sometió a consideración previa del Departamento Administrativo de la Función Pública – DAFP la presente resolución, con el fin de obtener el concepto de aprobación correspondiente, de conformidad con lo dispuesto en el artículo 4 de la Resolución 455 de 2021 y en el numeral 2 del artículo 1 de la Ley 962 de 2005, modificado por el artículo 39 del Decreto Ley 019 de 2012, en los cuales se establece el procedimiento para la creación y modificación de trámites.</w:t>
      </w:r>
    </w:p>
    <w:p w14:paraId="3832D248" w14:textId="6D39FE72" w:rsidR="00BD12C2" w:rsidRPr="00BD12C2" w:rsidRDefault="00BD12C2" w:rsidP="006F240A">
      <w:pPr>
        <w:spacing w:beforeLines="120" w:before="288" w:afterLines="120" w:after="288"/>
        <w:jc w:val="both"/>
        <w:rPr>
          <w:rFonts w:ascii="Arial" w:hAnsi="Arial" w:cs="Arial"/>
          <w:sz w:val="22"/>
          <w:szCs w:val="22"/>
        </w:rPr>
      </w:pPr>
      <w:r w:rsidRPr="00BD12C2">
        <w:rPr>
          <w:rFonts w:ascii="Arial" w:hAnsi="Arial" w:cs="Arial"/>
          <w:sz w:val="22"/>
          <w:szCs w:val="22"/>
          <w:lang w:eastAsia="es-CO"/>
        </w:rPr>
        <w:t xml:space="preserve">Que, en mérito de lo expuesto, </w:t>
      </w:r>
    </w:p>
    <w:p w14:paraId="10B9D44C" w14:textId="77777777" w:rsidR="00BD12C2" w:rsidRPr="00BD12C2" w:rsidRDefault="00BD12C2" w:rsidP="00452A46">
      <w:pPr>
        <w:spacing w:beforeLines="120" w:before="288" w:afterLines="120" w:after="288"/>
        <w:jc w:val="center"/>
        <w:rPr>
          <w:rFonts w:ascii="Arial" w:hAnsi="Arial" w:cs="Arial"/>
          <w:b/>
          <w:bCs/>
          <w:sz w:val="22"/>
          <w:szCs w:val="22"/>
        </w:rPr>
      </w:pPr>
      <w:r w:rsidRPr="00BD12C2">
        <w:rPr>
          <w:rFonts w:ascii="Arial" w:hAnsi="Arial" w:cs="Arial"/>
          <w:b/>
          <w:bCs/>
          <w:sz w:val="22"/>
          <w:szCs w:val="22"/>
        </w:rPr>
        <w:t>RESUELVE</w:t>
      </w:r>
    </w:p>
    <w:p w14:paraId="44122DAB" w14:textId="1D5E1ECD" w:rsidR="00BD12C2" w:rsidRPr="00BD12C2" w:rsidRDefault="007B7BDB" w:rsidP="00452A46">
      <w:pPr>
        <w:spacing w:beforeLines="120" w:before="288" w:afterLines="120" w:after="288"/>
        <w:jc w:val="center"/>
        <w:rPr>
          <w:rFonts w:ascii="Arial" w:hAnsi="Arial" w:cs="Arial"/>
          <w:b/>
          <w:bCs/>
          <w:sz w:val="22"/>
          <w:szCs w:val="22"/>
        </w:rPr>
      </w:pPr>
      <w:r>
        <w:rPr>
          <w:rFonts w:ascii="Arial" w:hAnsi="Arial" w:cs="Arial"/>
          <w:b/>
          <w:bCs/>
          <w:sz w:val="22"/>
          <w:szCs w:val="22"/>
        </w:rPr>
        <w:t>CAPITULO</w:t>
      </w:r>
      <w:r w:rsidR="00BD12C2" w:rsidRPr="00BD12C2">
        <w:rPr>
          <w:rFonts w:ascii="Arial" w:hAnsi="Arial" w:cs="Arial"/>
          <w:b/>
          <w:bCs/>
          <w:sz w:val="22"/>
          <w:szCs w:val="22"/>
        </w:rPr>
        <w:t xml:space="preserve"> I.</w:t>
      </w:r>
    </w:p>
    <w:p w14:paraId="086ECC98" w14:textId="77777777" w:rsidR="00BD12C2" w:rsidRPr="00BD12C2" w:rsidRDefault="00BD12C2" w:rsidP="006F240A">
      <w:pPr>
        <w:spacing w:beforeLines="120" w:before="288" w:afterLines="120" w:after="288"/>
        <w:jc w:val="center"/>
        <w:rPr>
          <w:rFonts w:ascii="Arial" w:hAnsi="Arial" w:cs="Arial"/>
          <w:b/>
          <w:bCs/>
          <w:sz w:val="22"/>
          <w:szCs w:val="22"/>
        </w:rPr>
      </w:pPr>
      <w:r w:rsidRPr="00BD12C2">
        <w:rPr>
          <w:rFonts w:ascii="Arial" w:hAnsi="Arial" w:cs="Arial"/>
          <w:b/>
          <w:bCs/>
          <w:sz w:val="22"/>
          <w:szCs w:val="22"/>
        </w:rPr>
        <w:t>OBJETO, ALCANCE Y DEFINICIONES</w:t>
      </w:r>
    </w:p>
    <w:p w14:paraId="5C0D6193" w14:textId="2D2611E6" w:rsidR="006158C1" w:rsidRDefault="00BD12C2" w:rsidP="006F240A">
      <w:pPr>
        <w:spacing w:beforeLines="120" w:before="288" w:afterLines="120" w:after="288"/>
        <w:jc w:val="both"/>
        <w:rPr>
          <w:rFonts w:ascii="Arial" w:hAnsi="Arial" w:cs="Arial"/>
          <w:sz w:val="22"/>
          <w:szCs w:val="22"/>
          <w:lang w:eastAsia="es-CO"/>
        </w:rPr>
      </w:pPr>
      <w:r w:rsidRPr="00BD12C2">
        <w:rPr>
          <w:rFonts w:ascii="Arial" w:hAnsi="Arial" w:cs="Arial"/>
          <w:b/>
          <w:bCs/>
          <w:sz w:val="22"/>
          <w:szCs w:val="22"/>
          <w:lang w:eastAsia="es-CO"/>
        </w:rPr>
        <w:t xml:space="preserve">ARTÍCULO 1. OBJETO. </w:t>
      </w:r>
      <w:r w:rsidR="006158C1" w:rsidRPr="006158C1">
        <w:rPr>
          <w:rFonts w:ascii="Arial" w:hAnsi="Arial" w:cs="Arial"/>
          <w:sz w:val="22"/>
          <w:szCs w:val="22"/>
          <w:lang w:eastAsia="es-CO"/>
        </w:rPr>
        <w:t>La presente resolución tiene por objeto establecer el procedimiento y los trámites administrativos que se adelantan ante el Instituto Nacional de Vigilancia de Medicamentos y Alimentos -Invima</w:t>
      </w:r>
      <w:r w:rsidR="00D22334">
        <w:rPr>
          <w:rFonts w:ascii="Arial" w:hAnsi="Arial" w:cs="Arial"/>
          <w:sz w:val="22"/>
          <w:szCs w:val="22"/>
          <w:lang w:eastAsia="es-CO"/>
        </w:rPr>
        <w:t>-</w:t>
      </w:r>
      <w:r w:rsidR="006158C1" w:rsidRPr="006158C1">
        <w:rPr>
          <w:rFonts w:ascii="Arial" w:hAnsi="Arial" w:cs="Arial"/>
          <w:sz w:val="22"/>
          <w:szCs w:val="22"/>
          <w:lang w:eastAsia="es-CO"/>
        </w:rPr>
        <w:t xml:space="preserve"> para la habilitación de fábricas de alimentos ubicadas en el exterior que exporten a Colombia alimentos de mayor riesgo en salud pública de origen animal (leche y derivados lácteos, derivados cárnicos, pescado y productos de la pesca y ovoproductos)  </w:t>
      </w:r>
    </w:p>
    <w:p w14:paraId="0C74ABDE" w14:textId="5758C540" w:rsidR="006158C1" w:rsidRDefault="7C268BAF" w:rsidP="006F240A">
      <w:pPr>
        <w:spacing w:beforeLines="120" w:before="288" w:afterLines="120" w:after="288"/>
        <w:jc w:val="both"/>
        <w:rPr>
          <w:rFonts w:ascii="Arial" w:hAnsi="Arial" w:cs="Arial"/>
          <w:sz w:val="22"/>
          <w:szCs w:val="22"/>
          <w:lang w:eastAsia="es-CO"/>
        </w:rPr>
      </w:pPr>
      <w:r w:rsidRPr="2E0F9C6C">
        <w:rPr>
          <w:rFonts w:ascii="Arial" w:hAnsi="Arial" w:cs="Arial"/>
          <w:b/>
          <w:bCs/>
          <w:sz w:val="22"/>
          <w:szCs w:val="22"/>
          <w:lang w:eastAsia="es-CO"/>
        </w:rPr>
        <w:t xml:space="preserve">ARTÍCULO 2. </w:t>
      </w:r>
      <w:r w:rsidR="00CF6E67">
        <w:rPr>
          <w:rFonts w:ascii="Arial" w:hAnsi="Arial" w:cs="Arial"/>
          <w:b/>
          <w:bCs/>
          <w:sz w:val="22"/>
          <w:szCs w:val="22"/>
          <w:lang w:eastAsia="es-CO"/>
        </w:rPr>
        <w:t>AMBITO DE APLICACIÓ</w:t>
      </w:r>
      <w:r w:rsidR="00B65115">
        <w:rPr>
          <w:rFonts w:ascii="Arial" w:hAnsi="Arial" w:cs="Arial"/>
          <w:b/>
          <w:bCs/>
          <w:sz w:val="22"/>
          <w:szCs w:val="22"/>
          <w:lang w:eastAsia="es-CO"/>
        </w:rPr>
        <w:t>N</w:t>
      </w:r>
      <w:r w:rsidRPr="2E0F9C6C">
        <w:rPr>
          <w:rFonts w:ascii="Arial" w:hAnsi="Arial" w:cs="Arial"/>
          <w:b/>
          <w:bCs/>
          <w:sz w:val="22"/>
          <w:szCs w:val="22"/>
          <w:lang w:eastAsia="es-CO"/>
        </w:rPr>
        <w:t xml:space="preserve">.  </w:t>
      </w:r>
      <w:r w:rsidR="445D9CE7" w:rsidRPr="2E0F9C6C">
        <w:rPr>
          <w:rFonts w:ascii="Arial" w:hAnsi="Arial" w:cs="Arial"/>
          <w:sz w:val="22"/>
          <w:szCs w:val="22"/>
          <w:lang w:eastAsia="es-CO"/>
        </w:rPr>
        <w:t>El procedimiento y los trámites administrativos establecidos en la presente resolución aplican a las Fábricas ubicadas en el exterior que exporten a Colombia alimentos de mayor riesgo en salud pública de origen animal (leche y derivados lácteos, derivados cárnicos, pescado y productos de la pesca y ovoproductos) relacionados en el anexo 1</w:t>
      </w:r>
      <w:r w:rsidR="022E5AE6" w:rsidRPr="2E0F9C6C">
        <w:rPr>
          <w:rFonts w:ascii="Arial" w:hAnsi="Arial" w:cs="Arial"/>
          <w:sz w:val="22"/>
          <w:szCs w:val="22"/>
          <w:lang w:eastAsia="es-CO"/>
        </w:rPr>
        <w:t>, el cual hace parte integral de esta resolución.</w:t>
      </w:r>
    </w:p>
    <w:p w14:paraId="4DF7B524" w14:textId="3CB347D8" w:rsidR="00BD12C2" w:rsidRPr="00BD12C2" w:rsidRDefault="00BD12C2" w:rsidP="006F240A">
      <w:pPr>
        <w:spacing w:beforeLines="120" w:before="288" w:afterLines="120" w:after="288"/>
        <w:jc w:val="both"/>
        <w:rPr>
          <w:rFonts w:ascii="Arial" w:hAnsi="Arial" w:cs="Arial"/>
          <w:sz w:val="22"/>
          <w:szCs w:val="22"/>
          <w:lang w:eastAsia="es-CO"/>
        </w:rPr>
      </w:pPr>
      <w:r w:rsidRPr="00BD12C2">
        <w:rPr>
          <w:rFonts w:ascii="Arial" w:hAnsi="Arial" w:cs="Arial"/>
          <w:b/>
          <w:bCs/>
          <w:sz w:val="22"/>
          <w:szCs w:val="22"/>
          <w:lang w:eastAsia="es-CO"/>
        </w:rPr>
        <w:lastRenderedPageBreak/>
        <w:t>PARÁGRAFO</w:t>
      </w:r>
      <w:r w:rsidRPr="00BD12C2">
        <w:rPr>
          <w:rFonts w:ascii="Arial" w:hAnsi="Arial" w:cs="Arial"/>
          <w:sz w:val="22"/>
          <w:szCs w:val="22"/>
          <w:lang w:eastAsia="es-CO"/>
        </w:rPr>
        <w:t xml:space="preserve">. </w:t>
      </w:r>
      <w:r w:rsidR="00146813" w:rsidRPr="00146813">
        <w:rPr>
          <w:rFonts w:ascii="Arial" w:hAnsi="Arial" w:cs="Arial"/>
          <w:sz w:val="22"/>
          <w:szCs w:val="22"/>
          <w:lang w:eastAsia="es-CO"/>
        </w:rPr>
        <w:t>De conformidad con lo establecido en el artículo 15 del Decreto 2478 de 2018, la presente resolución no es aplicable a los países con los cuales Colombia haya suscrito y ratificado tratados y acuerdos comerciales o de integración regional</w:t>
      </w:r>
      <w:r w:rsidRPr="00BD12C2">
        <w:rPr>
          <w:rFonts w:ascii="Arial" w:hAnsi="Arial" w:cs="Arial"/>
          <w:sz w:val="22"/>
          <w:szCs w:val="22"/>
          <w:lang w:eastAsia="es-CO"/>
        </w:rPr>
        <w:t>.</w:t>
      </w:r>
    </w:p>
    <w:p w14:paraId="55E47C22" w14:textId="28588F9C" w:rsidR="00DC4354" w:rsidRPr="00EE6F6E" w:rsidRDefault="00BD12C2" w:rsidP="006F240A">
      <w:pPr>
        <w:spacing w:beforeLines="120" w:before="288" w:afterLines="120" w:after="288"/>
        <w:jc w:val="both"/>
        <w:rPr>
          <w:rFonts w:ascii="Arial" w:hAnsi="Arial" w:cs="Arial"/>
          <w:sz w:val="22"/>
          <w:szCs w:val="22"/>
          <w:lang w:val="es-419" w:eastAsia="es-CO"/>
        </w:rPr>
      </w:pPr>
      <w:r w:rsidRPr="00BD12C2">
        <w:rPr>
          <w:rFonts w:ascii="Arial" w:hAnsi="Arial" w:cs="Arial"/>
          <w:b/>
          <w:bCs/>
          <w:sz w:val="22"/>
          <w:szCs w:val="22"/>
          <w:lang w:eastAsia="es-CO"/>
        </w:rPr>
        <w:t>ARTÍCULO 3. DEFINICIONES</w:t>
      </w:r>
      <w:r w:rsidRPr="00BD12C2">
        <w:rPr>
          <w:rFonts w:ascii="Arial" w:hAnsi="Arial" w:cs="Arial"/>
          <w:sz w:val="22"/>
          <w:szCs w:val="22"/>
          <w:lang w:eastAsia="es-CO"/>
        </w:rPr>
        <w:t xml:space="preserve">.  </w:t>
      </w:r>
      <w:r w:rsidR="00DC4354" w:rsidRPr="00DC4354">
        <w:rPr>
          <w:rFonts w:ascii="Arial" w:hAnsi="Arial" w:cs="Arial"/>
          <w:sz w:val="22"/>
          <w:szCs w:val="22"/>
          <w:lang w:eastAsia="es-CO"/>
        </w:rPr>
        <w:t>Para efectos de la aplicación del presente procedimiento se tendrán en cuenta las definiciones establecidas en el capítulo II. </w:t>
      </w:r>
      <w:r w:rsidR="00DC4354" w:rsidRPr="00DC4354">
        <w:rPr>
          <w:rFonts w:ascii="Arial" w:hAnsi="Arial" w:cs="Arial"/>
          <w:i/>
          <w:iCs/>
          <w:sz w:val="22"/>
          <w:szCs w:val="22"/>
          <w:lang w:eastAsia="es-CO"/>
        </w:rPr>
        <w:t>Definiciones </w:t>
      </w:r>
      <w:r w:rsidR="00DC4354" w:rsidRPr="00DC4354">
        <w:rPr>
          <w:rFonts w:ascii="Arial" w:hAnsi="Arial" w:cs="Arial"/>
          <w:sz w:val="22"/>
          <w:szCs w:val="22"/>
          <w:lang w:eastAsia="es-CO"/>
        </w:rPr>
        <w:t>del Decreto 2478 de 2018, y además las siguientes:</w:t>
      </w:r>
      <w:r w:rsidR="00DC4354" w:rsidRPr="00EE6F6E">
        <w:rPr>
          <w:rFonts w:ascii="Arial" w:hAnsi="Arial" w:cs="Arial"/>
          <w:sz w:val="22"/>
          <w:szCs w:val="22"/>
          <w:lang w:val="es-419" w:eastAsia="es-CO"/>
        </w:rPr>
        <w:t> </w:t>
      </w:r>
    </w:p>
    <w:p w14:paraId="1C5AC637" w14:textId="77777777" w:rsidR="00BD12C2" w:rsidRPr="00BD12C2" w:rsidRDefault="00BD12C2" w:rsidP="006F240A">
      <w:pPr>
        <w:spacing w:beforeLines="120" w:before="288" w:afterLines="120" w:after="288"/>
        <w:jc w:val="both"/>
        <w:rPr>
          <w:rFonts w:ascii="Arial" w:hAnsi="Arial" w:cs="Arial"/>
          <w:sz w:val="22"/>
          <w:szCs w:val="22"/>
          <w:lang w:eastAsia="es-CO"/>
        </w:rPr>
      </w:pPr>
      <w:r w:rsidRPr="00FB7379">
        <w:rPr>
          <w:rFonts w:ascii="Arial" w:hAnsi="Arial" w:cs="Arial"/>
          <w:sz w:val="22"/>
          <w:szCs w:val="22"/>
          <w:lang w:eastAsia="es-CO"/>
        </w:rPr>
        <w:t>AUDITORÍA</w:t>
      </w:r>
      <w:r w:rsidRPr="00BD12C2">
        <w:rPr>
          <w:rFonts w:ascii="Arial" w:hAnsi="Arial" w:cs="Arial"/>
          <w:sz w:val="22"/>
          <w:szCs w:val="22"/>
          <w:lang w:eastAsia="es-CO"/>
        </w:rPr>
        <w:t xml:space="preserve">. Es el examen sistemático y funcionalmente independiente que tiene por objeto determinar si las actividades y sus consiguientes resultados se ajustan a los objetivos previstos. </w:t>
      </w:r>
    </w:p>
    <w:p w14:paraId="6172F2F0" w14:textId="77777777" w:rsidR="00BD12C2" w:rsidRPr="00BD12C2" w:rsidRDefault="00BD12C2" w:rsidP="006F240A">
      <w:pPr>
        <w:spacing w:beforeLines="120" w:before="288" w:afterLines="120" w:after="288"/>
        <w:jc w:val="both"/>
        <w:rPr>
          <w:rFonts w:ascii="Arial" w:hAnsi="Arial" w:cs="Arial"/>
          <w:sz w:val="22"/>
          <w:szCs w:val="22"/>
          <w:lang w:eastAsia="es-CO"/>
        </w:rPr>
      </w:pPr>
      <w:r w:rsidRPr="00BD12C2">
        <w:rPr>
          <w:rFonts w:ascii="Arial" w:hAnsi="Arial" w:cs="Arial"/>
          <w:sz w:val="22"/>
          <w:szCs w:val="22"/>
          <w:lang w:eastAsia="es-CO"/>
        </w:rPr>
        <w:t xml:space="preserve">AUTORIDADES SANITARIAS. Entidades jurídicas de carácter público con atribuciones para ejercer funciones de rectoría, regulación, inspección, vigilancia y control de los sectores público y privado en salud y adoptar medidas de prevención, control y seguimiento que garanticen la salud pública. </w:t>
      </w:r>
    </w:p>
    <w:p w14:paraId="165830DF" w14:textId="77777777" w:rsidR="00EE6F6E" w:rsidRDefault="00BD12C2" w:rsidP="006F240A">
      <w:pPr>
        <w:spacing w:beforeLines="120" w:before="288" w:afterLines="120" w:after="288"/>
        <w:jc w:val="both"/>
        <w:rPr>
          <w:rFonts w:ascii="Arial" w:hAnsi="Arial" w:cs="Arial"/>
          <w:sz w:val="22"/>
          <w:szCs w:val="22"/>
          <w:lang w:eastAsia="es-CO"/>
        </w:rPr>
      </w:pPr>
      <w:r w:rsidRPr="00BD12C2">
        <w:rPr>
          <w:rFonts w:ascii="Arial" w:hAnsi="Arial" w:cs="Arial"/>
          <w:sz w:val="22"/>
          <w:szCs w:val="22"/>
          <w:lang w:eastAsia="es-CO"/>
        </w:rPr>
        <w:t xml:space="preserve">AUTORIDAD SANITARIA COMPETENTE EN INSPECCIÓN, VIGILANCIA Y CONTROL SANITARIO. Se entiende por autoridad sanitaria competente aquella entidad de carácter público investida por mandato legal o delegación de autoridad para realizar acciones de inspección, vigilancia y control sanitario y adoptar las correspondientes medidas.  </w:t>
      </w:r>
      <w:r w:rsidR="00EE6F6E" w:rsidRPr="00EE6F6E">
        <w:rPr>
          <w:rFonts w:ascii="Arial" w:hAnsi="Arial" w:cs="Arial"/>
          <w:sz w:val="22"/>
          <w:szCs w:val="22"/>
          <w:lang w:eastAsia="es-CO"/>
        </w:rPr>
        <w:t>Para efectos de estos procedimientos, la autoridad sanitaria competente en Colombia es el Instituto Nacional de Vigilancia de Medicamentos y Alimentos – Invima. </w:t>
      </w:r>
    </w:p>
    <w:p w14:paraId="28CDEC50" w14:textId="1A06EA53" w:rsidR="00BD12C2" w:rsidRPr="00BD12C2" w:rsidRDefault="00BD12C2" w:rsidP="006F240A">
      <w:pPr>
        <w:spacing w:beforeLines="120" w:before="288" w:afterLines="120" w:after="288"/>
        <w:jc w:val="both"/>
        <w:rPr>
          <w:rFonts w:ascii="Arial" w:hAnsi="Arial" w:cs="Arial"/>
          <w:sz w:val="22"/>
          <w:szCs w:val="22"/>
          <w:lang w:eastAsia="es-CO"/>
        </w:rPr>
      </w:pPr>
      <w:r w:rsidRPr="00BD12C2">
        <w:rPr>
          <w:rFonts w:ascii="Arial" w:hAnsi="Arial" w:cs="Arial"/>
          <w:sz w:val="22"/>
          <w:szCs w:val="22"/>
          <w:lang w:eastAsia="es-CO"/>
        </w:rPr>
        <w:t xml:space="preserve">DERIVADOS CÁRNICOS. Son los productos que utilizan en su preparación carne, sangre, vísceras u otros productos comestibles de origen animal, que hayan sido autorizados para el consumo humano, adicionando o no aditivos, especies aprobadas y otros ingredientes. Estos productos se denominarán según su especie. </w:t>
      </w:r>
    </w:p>
    <w:p w14:paraId="7EEF759A" w14:textId="77777777" w:rsidR="00BD12C2" w:rsidRPr="00BD12C2" w:rsidRDefault="00BD12C2" w:rsidP="006F240A">
      <w:pPr>
        <w:spacing w:beforeLines="120" w:before="288" w:afterLines="120" w:after="288"/>
        <w:jc w:val="both"/>
        <w:rPr>
          <w:rFonts w:ascii="Arial" w:hAnsi="Arial" w:cs="Arial"/>
          <w:sz w:val="22"/>
          <w:szCs w:val="22"/>
          <w:lang w:eastAsia="es-CO"/>
        </w:rPr>
      </w:pPr>
      <w:r w:rsidRPr="00BD12C2">
        <w:rPr>
          <w:rFonts w:ascii="Arial" w:hAnsi="Arial" w:cs="Arial"/>
          <w:sz w:val="22"/>
          <w:szCs w:val="22"/>
          <w:lang w:eastAsia="es-CO"/>
        </w:rPr>
        <w:t xml:space="preserve">DERIVADOS LÁCTEOS. Productos elaborados a base de leche, mediante procesos tecnológicos específicos para cada uno de ellos. </w:t>
      </w:r>
    </w:p>
    <w:p w14:paraId="6D03A6E6" w14:textId="39D689BB" w:rsidR="00BD12C2" w:rsidRPr="007B4E49" w:rsidRDefault="00BD12C2" w:rsidP="006F240A">
      <w:pPr>
        <w:spacing w:beforeLines="120" w:before="288" w:afterLines="120" w:after="288"/>
        <w:jc w:val="both"/>
        <w:rPr>
          <w:rFonts w:ascii="Arial" w:hAnsi="Arial" w:cs="Arial"/>
          <w:color w:val="EE0000"/>
          <w:sz w:val="22"/>
          <w:szCs w:val="22"/>
          <w:lang w:eastAsia="es-CO"/>
        </w:rPr>
      </w:pPr>
      <w:r w:rsidRPr="00BD12C2">
        <w:rPr>
          <w:rFonts w:ascii="Arial" w:hAnsi="Arial" w:cs="Arial"/>
          <w:sz w:val="22"/>
          <w:szCs w:val="22"/>
          <w:lang w:eastAsia="es-CO"/>
        </w:rPr>
        <w:t xml:space="preserve">DESISTIMIENTO. </w:t>
      </w:r>
      <w:r w:rsidRPr="006F240A">
        <w:rPr>
          <w:rFonts w:ascii="Arial" w:hAnsi="Arial" w:cs="Arial"/>
          <w:sz w:val="22"/>
          <w:szCs w:val="22"/>
          <w:lang w:eastAsia="es-CO"/>
        </w:rPr>
        <w:t xml:space="preserve">Actuación declarada por la Autoridad Sanitaria como consecuencia de la </w:t>
      </w:r>
      <w:r w:rsidR="00CC63D9" w:rsidRPr="006F240A">
        <w:rPr>
          <w:rFonts w:ascii="Arial" w:hAnsi="Arial" w:cs="Arial"/>
          <w:sz w:val="22"/>
          <w:szCs w:val="22"/>
          <w:lang w:eastAsia="es-CO"/>
        </w:rPr>
        <w:t>manifestación de</w:t>
      </w:r>
      <w:r w:rsidR="002A4FDF" w:rsidRPr="006F240A">
        <w:rPr>
          <w:rFonts w:ascii="Arial" w:hAnsi="Arial" w:cs="Arial"/>
          <w:sz w:val="22"/>
          <w:szCs w:val="22"/>
          <w:lang w:eastAsia="es-CO"/>
        </w:rPr>
        <w:t xml:space="preserve"> </w:t>
      </w:r>
      <w:r w:rsidR="00CC63D9" w:rsidRPr="006F240A">
        <w:rPr>
          <w:rFonts w:ascii="Arial" w:hAnsi="Arial" w:cs="Arial"/>
          <w:sz w:val="22"/>
          <w:szCs w:val="22"/>
          <w:lang w:eastAsia="es-CO"/>
        </w:rPr>
        <w:t>l</w:t>
      </w:r>
      <w:r w:rsidR="008D7F91" w:rsidRPr="006F240A">
        <w:rPr>
          <w:rFonts w:ascii="Arial" w:hAnsi="Arial" w:cs="Arial"/>
          <w:sz w:val="22"/>
          <w:szCs w:val="22"/>
          <w:lang w:eastAsia="es-CO"/>
        </w:rPr>
        <w:t xml:space="preserve">a voluntad del </w:t>
      </w:r>
      <w:r w:rsidR="001F1CB8" w:rsidRPr="006F240A">
        <w:rPr>
          <w:rFonts w:ascii="Arial" w:hAnsi="Arial" w:cs="Arial"/>
          <w:sz w:val="22"/>
          <w:szCs w:val="22"/>
          <w:lang w:eastAsia="es-CO"/>
        </w:rPr>
        <w:t>interesado</w:t>
      </w:r>
      <w:r w:rsidR="00EE4BD4" w:rsidRPr="006F240A">
        <w:rPr>
          <w:rFonts w:ascii="Arial" w:hAnsi="Arial" w:cs="Arial"/>
          <w:sz w:val="22"/>
          <w:szCs w:val="22"/>
          <w:lang w:eastAsia="es-CO"/>
        </w:rPr>
        <w:t xml:space="preserve">, </w:t>
      </w:r>
      <w:r w:rsidR="00D51231" w:rsidRPr="006F240A">
        <w:rPr>
          <w:rFonts w:ascii="Arial" w:hAnsi="Arial" w:cs="Arial"/>
          <w:sz w:val="22"/>
          <w:szCs w:val="22"/>
          <w:lang w:eastAsia="es-CO"/>
        </w:rPr>
        <w:t>de forma expresa o tácita,</w:t>
      </w:r>
      <w:r w:rsidR="001F1CB8" w:rsidRPr="006F240A">
        <w:rPr>
          <w:rFonts w:ascii="Arial" w:hAnsi="Arial" w:cs="Arial"/>
          <w:sz w:val="22"/>
          <w:szCs w:val="22"/>
          <w:lang w:eastAsia="es-CO"/>
        </w:rPr>
        <w:t xml:space="preserve"> </w:t>
      </w:r>
      <w:r w:rsidRPr="006F240A">
        <w:rPr>
          <w:rFonts w:ascii="Arial" w:hAnsi="Arial" w:cs="Arial"/>
          <w:sz w:val="22"/>
          <w:szCs w:val="22"/>
          <w:lang w:eastAsia="es-CO"/>
        </w:rPr>
        <w:t xml:space="preserve">para </w:t>
      </w:r>
      <w:r w:rsidR="005F2DCB" w:rsidRPr="006F240A">
        <w:rPr>
          <w:rFonts w:ascii="Arial" w:hAnsi="Arial" w:cs="Arial"/>
          <w:sz w:val="22"/>
          <w:szCs w:val="22"/>
          <w:lang w:eastAsia="es-CO"/>
        </w:rPr>
        <w:t xml:space="preserve">no </w:t>
      </w:r>
      <w:r w:rsidRPr="006F240A">
        <w:rPr>
          <w:rFonts w:ascii="Arial" w:hAnsi="Arial" w:cs="Arial"/>
          <w:sz w:val="22"/>
          <w:szCs w:val="22"/>
          <w:lang w:eastAsia="es-CO"/>
        </w:rPr>
        <w:t xml:space="preserve">continuar con el </w:t>
      </w:r>
      <w:r w:rsidR="00290A75" w:rsidRPr="006F240A">
        <w:rPr>
          <w:rFonts w:ascii="Arial" w:hAnsi="Arial" w:cs="Arial"/>
          <w:sz w:val="22"/>
          <w:szCs w:val="22"/>
          <w:lang w:eastAsia="es-CO"/>
        </w:rPr>
        <w:t>trámite</w:t>
      </w:r>
      <w:r w:rsidRPr="006F240A">
        <w:rPr>
          <w:rFonts w:ascii="Arial" w:hAnsi="Arial" w:cs="Arial"/>
          <w:sz w:val="22"/>
          <w:szCs w:val="22"/>
          <w:lang w:eastAsia="es-CO"/>
        </w:rPr>
        <w:t xml:space="preserve"> de habilitación</w:t>
      </w:r>
      <w:r w:rsidR="00FC1EB9" w:rsidRPr="006F240A">
        <w:rPr>
          <w:rFonts w:ascii="Arial" w:hAnsi="Arial" w:cs="Arial"/>
          <w:sz w:val="22"/>
          <w:szCs w:val="22"/>
          <w:lang w:eastAsia="es-CO"/>
        </w:rPr>
        <w:t xml:space="preserve"> cuando no ha cumplido con el requerimiento correspondiente en los plazos establecidos</w:t>
      </w:r>
      <w:r w:rsidR="00813E69" w:rsidRPr="006F240A">
        <w:rPr>
          <w:rFonts w:ascii="Arial" w:hAnsi="Arial" w:cs="Arial"/>
          <w:sz w:val="22"/>
          <w:szCs w:val="22"/>
          <w:lang w:eastAsia="es-CO"/>
        </w:rPr>
        <w:t xml:space="preserve"> </w:t>
      </w:r>
      <w:r w:rsidR="003D7702" w:rsidRPr="006F240A">
        <w:rPr>
          <w:rFonts w:ascii="Arial" w:hAnsi="Arial" w:cs="Arial"/>
          <w:sz w:val="22"/>
          <w:szCs w:val="22"/>
          <w:lang w:eastAsia="es-CO"/>
        </w:rPr>
        <w:t xml:space="preserve">como aportar documentos </w:t>
      </w:r>
      <w:r w:rsidR="00B6232C" w:rsidRPr="006F240A">
        <w:rPr>
          <w:rFonts w:ascii="Arial" w:hAnsi="Arial" w:cs="Arial"/>
          <w:sz w:val="22"/>
          <w:szCs w:val="22"/>
          <w:lang w:eastAsia="es-CO"/>
        </w:rPr>
        <w:t xml:space="preserve">que son requisitos </w:t>
      </w:r>
      <w:r w:rsidR="00EC0E9A" w:rsidRPr="006F240A">
        <w:rPr>
          <w:rFonts w:ascii="Arial" w:hAnsi="Arial" w:cs="Arial"/>
          <w:sz w:val="22"/>
          <w:szCs w:val="22"/>
          <w:lang w:eastAsia="es-CO"/>
        </w:rPr>
        <w:t>d</w:t>
      </w:r>
      <w:r w:rsidR="00FC1EB9" w:rsidRPr="006F240A">
        <w:rPr>
          <w:rFonts w:ascii="Arial" w:hAnsi="Arial" w:cs="Arial"/>
          <w:sz w:val="22"/>
          <w:szCs w:val="22"/>
          <w:lang w:eastAsia="es-CO"/>
        </w:rPr>
        <w:t>el trámite</w:t>
      </w:r>
      <w:r w:rsidR="00CA518E" w:rsidRPr="006F240A">
        <w:rPr>
          <w:rFonts w:ascii="Arial" w:hAnsi="Arial" w:cs="Arial"/>
          <w:sz w:val="22"/>
          <w:szCs w:val="22"/>
          <w:lang w:eastAsia="es-CO"/>
        </w:rPr>
        <w:t xml:space="preserve">, cancelar gastos </w:t>
      </w:r>
      <w:r w:rsidR="00F476AE" w:rsidRPr="006F240A">
        <w:rPr>
          <w:rFonts w:ascii="Arial" w:hAnsi="Arial" w:cs="Arial"/>
          <w:sz w:val="22"/>
          <w:szCs w:val="22"/>
          <w:lang w:eastAsia="es-CO"/>
        </w:rPr>
        <w:t xml:space="preserve">o </w:t>
      </w:r>
      <w:r w:rsidR="009D5C84" w:rsidRPr="006F240A">
        <w:rPr>
          <w:rFonts w:ascii="Arial" w:hAnsi="Arial" w:cs="Arial"/>
          <w:sz w:val="22"/>
          <w:szCs w:val="22"/>
          <w:lang w:eastAsia="es-CO"/>
        </w:rPr>
        <w:t>tarifas</w:t>
      </w:r>
      <w:r w:rsidR="005F246B" w:rsidRPr="006F240A">
        <w:rPr>
          <w:rFonts w:ascii="Arial" w:hAnsi="Arial" w:cs="Arial"/>
          <w:sz w:val="22"/>
          <w:szCs w:val="22"/>
          <w:lang w:eastAsia="es-CO"/>
        </w:rPr>
        <w:t>.</w:t>
      </w:r>
      <w:r w:rsidR="00FC1EB9" w:rsidRPr="006F240A">
        <w:rPr>
          <w:rFonts w:ascii="Arial" w:hAnsi="Arial" w:cs="Arial"/>
          <w:sz w:val="22"/>
          <w:szCs w:val="22"/>
          <w:lang w:eastAsia="es-CO"/>
        </w:rPr>
        <w:t xml:space="preserve"> El desistimiento </w:t>
      </w:r>
      <w:r w:rsidR="00105810" w:rsidRPr="006F240A">
        <w:rPr>
          <w:rFonts w:ascii="Arial" w:hAnsi="Arial" w:cs="Arial"/>
          <w:sz w:val="22"/>
          <w:szCs w:val="22"/>
          <w:lang w:eastAsia="es-CO"/>
        </w:rPr>
        <w:t xml:space="preserve">produce </w:t>
      </w:r>
      <w:r w:rsidR="00D611ED" w:rsidRPr="006F240A">
        <w:rPr>
          <w:rFonts w:ascii="Arial" w:hAnsi="Arial" w:cs="Arial"/>
          <w:sz w:val="22"/>
          <w:szCs w:val="22"/>
          <w:lang w:eastAsia="es-CO"/>
        </w:rPr>
        <w:t xml:space="preserve">como consecuencia </w:t>
      </w:r>
      <w:r w:rsidR="00105810" w:rsidRPr="006F240A">
        <w:rPr>
          <w:rFonts w:ascii="Arial" w:hAnsi="Arial" w:cs="Arial"/>
          <w:sz w:val="22"/>
          <w:szCs w:val="22"/>
          <w:lang w:eastAsia="es-CO"/>
        </w:rPr>
        <w:t xml:space="preserve">la terminación </w:t>
      </w:r>
      <w:r w:rsidR="00B452B7" w:rsidRPr="006F240A">
        <w:rPr>
          <w:rFonts w:ascii="Arial" w:hAnsi="Arial" w:cs="Arial"/>
          <w:sz w:val="22"/>
          <w:szCs w:val="22"/>
          <w:lang w:eastAsia="es-CO"/>
        </w:rPr>
        <w:t>del proc</w:t>
      </w:r>
      <w:r w:rsidR="007F321C" w:rsidRPr="006F240A">
        <w:rPr>
          <w:rFonts w:ascii="Arial" w:hAnsi="Arial" w:cs="Arial"/>
          <w:sz w:val="22"/>
          <w:szCs w:val="22"/>
          <w:lang w:eastAsia="es-CO"/>
        </w:rPr>
        <w:t xml:space="preserve">edimiento </w:t>
      </w:r>
      <w:r w:rsidR="00D611ED" w:rsidRPr="006F240A">
        <w:rPr>
          <w:rFonts w:ascii="Arial" w:hAnsi="Arial" w:cs="Arial"/>
          <w:sz w:val="22"/>
          <w:szCs w:val="22"/>
          <w:lang w:eastAsia="es-CO"/>
        </w:rPr>
        <w:t xml:space="preserve">administrativo </w:t>
      </w:r>
      <w:r w:rsidR="00C1131E" w:rsidRPr="006F240A">
        <w:rPr>
          <w:rFonts w:ascii="Arial" w:hAnsi="Arial" w:cs="Arial"/>
          <w:sz w:val="22"/>
          <w:szCs w:val="22"/>
          <w:lang w:eastAsia="es-CO"/>
        </w:rPr>
        <w:t xml:space="preserve">y </w:t>
      </w:r>
      <w:r w:rsidR="008D768C" w:rsidRPr="006F240A">
        <w:rPr>
          <w:rFonts w:ascii="Arial" w:hAnsi="Arial" w:cs="Arial"/>
          <w:sz w:val="22"/>
          <w:szCs w:val="22"/>
          <w:lang w:eastAsia="es-CO"/>
        </w:rPr>
        <w:t>el archivo del expediente</w:t>
      </w:r>
      <w:r w:rsidR="006E7F13" w:rsidRPr="006F240A">
        <w:rPr>
          <w:rFonts w:ascii="Arial" w:hAnsi="Arial" w:cs="Arial"/>
          <w:sz w:val="22"/>
          <w:szCs w:val="22"/>
          <w:lang w:eastAsia="es-CO"/>
        </w:rPr>
        <w:t>.</w:t>
      </w:r>
      <w:r w:rsidR="007F321C" w:rsidRPr="006F240A">
        <w:rPr>
          <w:rFonts w:ascii="Arial" w:hAnsi="Arial" w:cs="Arial"/>
          <w:sz w:val="22"/>
          <w:szCs w:val="22"/>
          <w:lang w:eastAsia="es-CO"/>
        </w:rPr>
        <w:t xml:space="preserve"> </w:t>
      </w:r>
      <w:r w:rsidR="0091192F" w:rsidRPr="006F240A">
        <w:rPr>
          <w:rFonts w:ascii="Arial" w:hAnsi="Arial" w:cs="Arial"/>
          <w:sz w:val="22"/>
          <w:szCs w:val="22"/>
          <w:lang w:eastAsia="es-CO"/>
        </w:rPr>
        <w:t xml:space="preserve">No obstante, el interesado conserva el derecho de presentar </w:t>
      </w:r>
      <w:r w:rsidR="00D662D7" w:rsidRPr="006F240A">
        <w:rPr>
          <w:rFonts w:ascii="Arial" w:hAnsi="Arial" w:cs="Arial"/>
          <w:sz w:val="22"/>
          <w:szCs w:val="22"/>
          <w:lang w:eastAsia="es-CO"/>
        </w:rPr>
        <w:t xml:space="preserve">su solicitud </w:t>
      </w:r>
      <w:r w:rsidR="0091192F" w:rsidRPr="006F240A">
        <w:rPr>
          <w:rFonts w:ascii="Arial" w:hAnsi="Arial" w:cs="Arial"/>
          <w:sz w:val="22"/>
          <w:szCs w:val="22"/>
          <w:lang w:eastAsia="es-CO"/>
        </w:rPr>
        <w:t>nuevamente, siempre que los términos legales no</w:t>
      </w:r>
      <w:r w:rsidR="00D662D7" w:rsidRPr="006F240A">
        <w:rPr>
          <w:rFonts w:ascii="Arial" w:hAnsi="Arial" w:cs="Arial"/>
          <w:sz w:val="22"/>
          <w:szCs w:val="22"/>
          <w:lang w:eastAsia="es-CO"/>
        </w:rPr>
        <w:t xml:space="preserve"> hayan caducado.</w:t>
      </w:r>
      <w:r w:rsidR="0091192F" w:rsidRPr="006F240A">
        <w:rPr>
          <w:rFonts w:ascii="Arial" w:hAnsi="Arial" w:cs="Arial"/>
          <w:sz w:val="22"/>
          <w:szCs w:val="22"/>
          <w:lang w:eastAsia="es-CO"/>
        </w:rPr>
        <w:t xml:space="preserve"> </w:t>
      </w:r>
    </w:p>
    <w:p w14:paraId="4026B8A5" w14:textId="77777777" w:rsidR="00BD12C2" w:rsidRPr="00BD12C2" w:rsidRDefault="00BD12C2" w:rsidP="006F240A">
      <w:pPr>
        <w:spacing w:beforeLines="120" w:before="288" w:afterLines="120" w:after="288"/>
        <w:jc w:val="both"/>
        <w:rPr>
          <w:rFonts w:ascii="Arial" w:hAnsi="Arial" w:cs="Arial"/>
          <w:sz w:val="22"/>
          <w:szCs w:val="22"/>
          <w:lang w:eastAsia="es-CO"/>
        </w:rPr>
      </w:pPr>
      <w:r w:rsidRPr="00BD12C2">
        <w:rPr>
          <w:rFonts w:ascii="Arial" w:hAnsi="Arial" w:cs="Arial"/>
          <w:sz w:val="22"/>
          <w:szCs w:val="22"/>
          <w:lang w:eastAsia="es-CO"/>
        </w:rPr>
        <w:t xml:space="preserve">LECHE. Es el producto de la secreción mamaria normal de animales bovinos, bufalinos y caprinos lecheros sanos, obtenida mediante uno o más ordeños completos, sin ningún tipo de adición, destinada al consumo en forma de leche líquida o a elaboración posterior. </w:t>
      </w:r>
    </w:p>
    <w:p w14:paraId="3D84925E" w14:textId="77777777" w:rsidR="00BE3B57" w:rsidRPr="00BE3B57" w:rsidRDefault="00BE3B57" w:rsidP="006F240A">
      <w:pPr>
        <w:spacing w:beforeLines="120" w:before="288" w:afterLines="120" w:after="288"/>
        <w:jc w:val="both"/>
        <w:rPr>
          <w:rFonts w:ascii="Arial" w:hAnsi="Arial" w:cs="Arial"/>
          <w:sz w:val="22"/>
          <w:szCs w:val="22"/>
          <w:lang w:val="es-419" w:eastAsia="es-CO"/>
        </w:rPr>
      </w:pPr>
      <w:r w:rsidRPr="00BE3B57">
        <w:rPr>
          <w:rFonts w:ascii="Arial" w:hAnsi="Arial" w:cs="Arial"/>
          <w:sz w:val="22"/>
          <w:szCs w:val="22"/>
          <w:lang w:eastAsia="es-CO"/>
        </w:rPr>
        <w:lastRenderedPageBreak/>
        <w:t>PRODUCTOS A BASE DE HUEVO - </w:t>
      </w:r>
      <w:r w:rsidRPr="00BE3B57">
        <w:rPr>
          <w:rFonts w:ascii="Arial" w:hAnsi="Arial" w:cs="Arial"/>
          <w:sz w:val="22"/>
          <w:szCs w:val="22"/>
          <w:lang w:val="es-ES" w:eastAsia="es-CO"/>
        </w:rPr>
        <w:t>OVOPRODUCTOS. </w:t>
      </w:r>
      <w:r w:rsidRPr="00BE3B57">
        <w:rPr>
          <w:rFonts w:ascii="Arial" w:hAnsi="Arial" w:cs="Arial"/>
          <w:sz w:val="22"/>
          <w:szCs w:val="22"/>
          <w:lang w:eastAsia="es-CO"/>
        </w:rPr>
        <w:t>Productos obtenidos a partir de huevo, de sus diferentes componentes o sus mezclas, que están destinados al consumo humano directo, para la fabricación de alimentos o como insumos o materias primas para la industria, sometidos a procesos tecnológicos tales como la pasteurización, </w:t>
      </w:r>
      <w:proofErr w:type="spellStart"/>
      <w:r w:rsidRPr="00BE3B57">
        <w:rPr>
          <w:rFonts w:ascii="Arial" w:hAnsi="Arial" w:cs="Arial"/>
          <w:sz w:val="22"/>
          <w:szCs w:val="22"/>
          <w:lang w:eastAsia="es-CO"/>
        </w:rPr>
        <w:t>ultra-pasteurización</w:t>
      </w:r>
      <w:proofErr w:type="spellEnd"/>
      <w:r w:rsidRPr="00BE3B57">
        <w:rPr>
          <w:rFonts w:ascii="Arial" w:hAnsi="Arial" w:cs="Arial"/>
          <w:sz w:val="22"/>
          <w:szCs w:val="22"/>
          <w:lang w:eastAsia="es-CO"/>
        </w:rPr>
        <w:t>, concentración, deshidratación o coagulación.</w:t>
      </w:r>
      <w:r w:rsidRPr="00BE3B57">
        <w:rPr>
          <w:rFonts w:ascii="Arial" w:hAnsi="Arial" w:cs="Arial"/>
          <w:sz w:val="22"/>
          <w:szCs w:val="22"/>
          <w:lang w:val="es-419" w:eastAsia="es-CO"/>
        </w:rPr>
        <w:t> </w:t>
      </w:r>
    </w:p>
    <w:p w14:paraId="21F007C7" w14:textId="77777777" w:rsidR="00BE3B57" w:rsidRDefault="00BE3B57" w:rsidP="006F240A">
      <w:pPr>
        <w:spacing w:beforeLines="120" w:before="288" w:afterLines="120" w:after="288"/>
        <w:jc w:val="both"/>
        <w:rPr>
          <w:rFonts w:ascii="Arial" w:hAnsi="Arial" w:cs="Arial"/>
          <w:sz w:val="22"/>
          <w:szCs w:val="22"/>
          <w:lang w:val="es-419" w:eastAsia="es-CO"/>
        </w:rPr>
      </w:pPr>
      <w:r w:rsidRPr="00BE3B57">
        <w:rPr>
          <w:rFonts w:ascii="Arial" w:hAnsi="Arial" w:cs="Arial"/>
          <w:sz w:val="22"/>
          <w:szCs w:val="22"/>
          <w:lang w:eastAsia="es-CO"/>
        </w:rPr>
        <w:t>PRODUCTOS DE LA PESCA. Son todas y cada una de las especies comestibles hidrobiológicas, marinas o de agua dulce, tales como pescados, crustáceos, moluscos, batracios, anfibios, reptiles y mamíferos y productos que en su composición contenga al menos el 20% de pescado, productos de la pesca frescos o procesados.</w:t>
      </w:r>
      <w:r w:rsidRPr="00BE3B57">
        <w:rPr>
          <w:rFonts w:ascii="Arial" w:hAnsi="Arial" w:cs="Arial"/>
          <w:b/>
          <w:bCs/>
          <w:sz w:val="22"/>
          <w:szCs w:val="22"/>
          <w:lang w:eastAsia="es-CO"/>
        </w:rPr>
        <w:t> </w:t>
      </w:r>
      <w:r w:rsidRPr="00BE3B57">
        <w:rPr>
          <w:rFonts w:ascii="Arial" w:hAnsi="Arial" w:cs="Arial"/>
          <w:sz w:val="22"/>
          <w:szCs w:val="22"/>
          <w:lang w:val="es-419" w:eastAsia="es-CO"/>
        </w:rPr>
        <w:t> </w:t>
      </w:r>
    </w:p>
    <w:p w14:paraId="585822C8" w14:textId="4744B35D" w:rsidR="00BE3B57" w:rsidRPr="00BE3B57" w:rsidRDefault="00BE3B57" w:rsidP="006F240A">
      <w:pPr>
        <w:spacing w:beforeLines="120" w:before="288" w:afterLines="120" w:after="288"/>
        <w:jc w:val="both"/>
        <w:rPr>
          <w:rFonts w:ascii="Arial" w:hAnsi="Arial" w:cs="Arial"/>
          <w:sz w:val="22"/>
          <w:szCs w:val="22"/>
          <w:lang w:val="es-419" w:eastAsia="es-CO"/>
        </w:rPr>
      </w:pPr>
      <w:r w:rsidRPr="00BE3B57">
        <w:rPr>
          <w:rFonts w:ascii="Arial" w:hAnsi="Arial" w:cs="Arial"/>
          <w:b/>
          <w:bCs/>
          <w:sz w:val="22"/>
          <w:szCs w:val="22"/>
          <w:lang w:eastAsia="es-CO"/>
        </w:rPr>
        <w:t>PARÁGRAFO: </w:t>
      </w:r>
      <w:r w:rsidRPr="00BE3B57">
        <w:rPr>
          <w:rFonts w:ascii="Arial" w:hAnsi="Arial" w:cs="Arial"/>
          <w:sz w:val="22"/>
          <w:szCs w:val="22"/>
          <w:lang w:eastAsia="es-CO"/>
        </w:rPr>
        <w:t>Para efectos de la presente resolución cuando se haga referencia a “Habilitación de fábricas” se entenderá “habilitación de fábricas de alimentos de mayor riesgo en salud pública de origen animal ubicadas en el exterior” </w:t>
      </w:r>
    </w:p>
    <w:p w14:paraId="1439BCD1" w14:textId="102A1970" w:rsidR="00BD12C2" w:rsidRPr="00BD12C2" w:rsidRDefault="00FA57DC" w:rsidP="00452A46">
      <w:pPr>
        <w:spacing w:beforeLines="120" w:before="288" w:afterLines="120" w:after="288"/>
        <w:jc w:val="center"/>
        <w:rPr>
          <w:rFonts w:ascii="Arial" w:hAnsi="Arial" w:cs="Arial"/>
          <w:b/>
          <w:bCs/>
          <w:sz w:val="22"/>
          <w:szCs w:val="22"/>
          <w:lang w:eastAsia="es-CO"/>
        </w:rPr>
      </w:pPr>
      <w:r>
        <w:rPr>
          <w:rFonts w:ascii="Arial" w:hAnsi="Arial" w:cs="Arial"/>
          <w:b/>
          <w:bCs/>
          <w:sz w:val="22"/>
          <w:szCs w:val="22"/>
          <w:lang w:eastAsia="es-CO"/>
        </w:rPr>
        <w:t>CAPI</w:t>
      </w:r>
      <w:r w:rsidR="00BD12C2" w:rsidRPr="00BD12C2">
        <w:rPr>
          <w:rFonts w:ascii="Arial" w:hAnsi="Arial" w:cs="Arial"/>
          <w:b/>
          <w:bCs/>
          <w:sz w:val="22"/>
          <w:szCs w:val="22"/>
          <w:lang w:eastAsia="es-CO"/>
        </w:rPr>
        <w:t>TULO II.</w:t>
      </w:r>
    </w:p>
    <w:p w14:paraId="060D4D36" w14:textId="4ED4DCA6" w:rsidR="00BD12C2" w:rsidRPr="00BD12C2" w:rsidRDefault="00BD12C2" w:rsidP="00452A46">
      <w:pPr>
        <w:spacing w:beforeLines="120" w:before="288" w:afterLines="120" w:after="288"/>
        <w:jc w:val="center"/>
        <w:rPr>
          <w:rFonts w:ascii="Arial" w:hAnsi="Arial" w:cs="Arial"/>
          <w:b/>
          <w:bCs/>
          <w:sz w:val="22"/>
          <w:szCs w:val="22"/>
          <w:lang w:eastAsia="es-CO"/>
        </w:rPr>
      </w:pPr>
      <w:r w:rsidRPr="00BD12C2">
        <w:rPr>
          <w:rFonts w:ascii="Arial" w:hAnsi="Arial" w:cs="Arial"/>
          <w:b/>
          <w:bCs/>
          <w:sz w:val="22"/>
          <w:szCs w:val="22"/>
          <w:lang w:eastAsia="es-CO"/>
        </w:rPr>
        <w:t xml:space="preserve">PROCEDIMIENTO PARA HABILITACIÓN DE LAS FÁBRICAS DE ALIMENTOS DE MAYOR RIESGO EN SALUD PÚBLICA DE ORIGEN ANIMAL UBICADAS EN EL EXTERIOR </w:t>
      </w:r>
    </w:p>
    <w:p w14:paraId="3947D0B3" w14:textId="4091FC1A" w:rsidR="005B219B" w:rsidRDefault="00BD12C2" w:rsidP="006F240A">
      <w:pPr>
        <w:tabs>
          <w:tab w:val="left" w:pos="2997"/>
        </w:tabs>
        <w:spacing w:beforeLines="120" w:before="288" w:afterLines="120" w:after="288"/>
        <w:jc w:val="both"/>
        <w:rPr>
          <w:rFonts w:ascii="Arial" w:hAnsi="Arial" w:cs="Arial"/>
          <w:sz w:val="22"/>
          <w:szCs w:val="22"/>
          <w:lang w:eastAsia="es-CO"/>
        </w:rPr>
      </w:pPr>
      <w:r w:rsidRPr="00BD12C2">
        <w:rPr>
          <w:rFonts w:ascii="Arial" w:hAnsi="Arial" w:cs="Arial"/>
          <w:b/>
          <w:bCs/>
          <w:sz w:val="22"/>
          <w:szCs w:val="22"/>
          <w:lang w:eastAsia="es-CO"/>
        </w:rPr>
        <w:t xml:space="preserve">ARTICULO 4. </w:t>
      </w:r>
      <w:r w:rsidR="005B295B" w:rsidRPr="00AD3754">
        <w:rPr>
          <w:rFonts w:ascii="Arial" w:hAnsi="Arial" w:cs="Arial"/>
          <w:b/>
          <w:bCs/>
          <w:sz w:val="22"/>
          <w:szCs w:val="22"/>
          <w:lang w:eastAsia="es-CO"/>
        </w:rPr>
        <w:t>REQUISITOS PREVIOS PARA HABILITACIÓN DE FÁBRICAS</w:t>
      </w:r>
      <w:r w:rsidR="005B295B" w:rsidRPr="005B295B">
        <w:rPr>
          <w:rFonts w:ascii="Arial" w:hAnsi="Arial" w:cs="Arial"/>
          <w:sz w:val="22"/>
          <w:szCs w:val="22"/>
          <w:lang w:eastAsia="es-CO"/>
        </w:rPr>
        <w:t xml:space="preserve">. </w:t>
      </w:r>
      <w:r w:rsidR="005B219B" w:rsidRPr="005B219B">
        <w:rPr>
          <w:rFonts w:ascii="Arial" w:hAnsi="Arial" w:cs="Arial"/>
          <w:sz w:val="22"/>
          <w:szCs w:val="22"/>
          <w:lang w:eastAsia="es-CO"/>
        </w:rPr>
        <w:t xml:space="preserve">Las fábricas de alimentos podrán radicar la solicitud del trámite directamente, a través del importador autorizado, la autoridad sanitaria del país donde se encuentren ubicadas dichas fábricas o por su representación diplomática o consular oficial.  </w:t>
      </w:r>
    </w:p>
    <w:p w14:paraId="02FF03B5" w14:textId="0BD65A03" w:rsidR="005B295B" w:rsidRPr="005B295B" w:rsidRDefault="005B295B" w:rsidP="006F240A">
      <w:pPr>
        <w:tabs>
          <w:tab w:val="left" w:pos="2997"/>
        </w:tabs>
        <w:spacing w:beforeLines="120" w:before="288" w:afterLines="120" w:after="288"/>
        <w:jc w:val="both"/>
        <w:rPr>
          <w:rFonts w:ascii="Arial" w:hAnsi="Arial" w:cs="Arial"/>
          <w:b/>
          <w:bCs/>
          <w:sz w:val="22"/>
          <w:szCs w:val="22"/>
          <w:lang w:eastAsia="es-CO"/>
        </w:rPr>
      </w:pPr>
      <w:r w:rsidRPr="005B295B">
        <w:rPr>
          <w:rFonts w:ascii="Arial" w:hAnsi="Arial" w:cs="Arial"/>
          <w:sz w:val="22"/>
          <w:szCs w:val="22"/>
          <w:lang w:eastAsia="es-CO"/>
        </w:rPr>
        <w:t xml:space="preserve">El Interesado en solicitar el trámite de habilitación de fábricas deberá dar cumplimiento a los siguientes requisitos: </w:t>
      </w:r>
    </w:p>
    <w:p w14:paraId="3C55C1DF" w14:textId="23525537" w:rsidR="005B295B" w:rsidRPr="005B295B" w:rsidRDefault="005B295B" w:rsidP="006F240A">
      <w:pPr>
        <w:tabs>
          <w:tab w:val="left" w:pos="2997"/>
        </w:tabs>
        <w:spacing w:beforeLines="120" w:before="288" w:afterLines="120" w:after="288"/>
        <w:jc w:val="both"/>
        <w:rPr>
          <w:rFonts w:ascii="Arial" w:hAnsi="Arial" w:cs="Arial"/>
          <w:sz w:val="22"/>
          <w:szCs w:val="22"/>
          <w:lang w:eastAsia="es-CO"/>
        </w:rPr>
      </w:pPr>
      <w:r>
        <w:rPr>
          <w:rFonts w:ascii="Arial" w:hAnsi="Arial" w:cs="Arial"/>
          <w:sz w:val="22"/>
          <w:szCs w:val="22"/>
          <w:lang w:eastAsia="es-CO"/>
        </w:rPr>
        <w:t>1.</w:t>
      </w:r>
      <w:r w:rsidRPr="005B295B">
        <w:rPr>
          <w:rFonts w:ascii="Arial" w:hAnsi="Arial" w:cs="Arial"/>
          <w:sz w:val="22"/>
          <w:szCs w:val="22"/>
          <w:lang w:eastAsia="es-CO"/>
        </w:rPr>
        <w:t xml:space="preserve">Contar con el concepto zoosanitario favorable emitido por el Instituto Colombiano Agropecuario–ICA.  </w:t>
      </w:r>
    </w:p>
    <w:p w14:paraId="0E3D5E9C" w14:textId="40B58FAB" w:rsidR="005B295B" w:rsidRPr="005B295B" w:rsidRDefault="005B295B" w:rsidP="006F240A">
      <w:pPr>
        <w:tabs>
          <w:tab w:val="left" w:pos="2997"/>
        </w:tabs>
        <w:spacing w:beforeLines="120" w:before="288" w:afterLines="120" w:after="288"/>
        <w:jc w:val="both"/>
        <w:rPr>
          <w:rFonts w:ascii="Arial" w:hAnsi="Arial" w:cs="Arial"/>
          <w:sz w:val="22"/>
          <w:szCs w:val="22"/>
          <w:lang w:eastAsia="es-CO"/>
        </w:rPr>
      </w:pPr>
      <w:r>
        <w:rPr>
          <w:rFonts w:ascii="Arial" w:hAnsi="Arial" w:cs="Arial"/>
          <w:sz w:val="22"/>
          <w:szCs w:val="22"/>
          <w:lang w:eastAsia="es-CO"/>
        </w:rPr>
        <w:t>2.</w:t>
      </w:r>
      <w:r w:rsidR="00E7431E">
        <w:rPr>
          <w:rFonts w:ascii="Arial" w:hAnsi="Arial" w:cs="Arial"/>
          <w:sz w:val="22"/>
          <w:szCs w:val="22"/>
          <w:lang w:eastAsia="es-CO"/>
        </w:rPr>
        <w:t xml:space="preserve"> </w:t>
      </w:r>
      <w:r w:rsidR="002300B7">
        <w:rPr>
          <w:rFonts w:ascii="Arial" w:hAnsi="Arial" w:cs="Arial"/>
          <w:sz w:val="22"/>
          <w:szCs w:val="22"/>
          <w:lang w:eastAsia="es-CO"/>
        </w:rPr>
        <w:t>L</w:t>
      </w:r>
      <w:r w:rsidRPr="005B295B">
        <w:rPr>
          <w:rFonts w:ascii="Arial" w:hAnsi="Arial" w:cs="Arial"/>
          <w:sz w:val="22"/>
          <w:szCs w:val="22"/>
          <w:lang w:eastAsia="es-CO"/>
        </w:rPr>
        <w:t xml:space="preserve">a materia prima cárnica utilizada en la elaboración de derivados cárnicos </w:t>
      </w:r>
      <w:r w:rsidR="003E016D">
        <w:rPr>
          <w:rFonts w:ascii="Arial" w:hAnsi="Arial" w:cs="Arial"/>
          <w:sz w:val="22"/>
          <w:szCs w:val="22"/>
          <w:lang w:eastAsia="es-CO"/>
        </w:rPr>
        <w:t xml:space="preserve">debe </w:t>
      </w:r>
      <w:r w:rsidRPr="005B295B">
        <w:rPr>
          <w:rFonts w:ascii="Arial" w:hAnsi="Arial" w:cs="Arial"/>
          <w:sz w:val="22"/>
          <w:szCs w:val="22"/>
          <w:lang w:eastAsia="es-CO"/>
        </w:rPr>
        <w:t>proced</w:t>
      </w:r>
      <w:r w:rsidR="00374D32">
        <w:rPr>
          <w:rFonts w:ascii="Arial" w:hAnsi="Arial" w:cs="Arial"/>
          <w:sz w:val="22"/>
          <w:szCs w:val="22"/>
          <w:lang w:eastAsia="es-CO"/>
        </w:rPr>
        <w:t>er</w:t>
      </w:r>
      <w:r w:rsidRPr="005B295B">
        <w:rPr>
          <w:rFonts w:ascii="Arial" w:hAnsi="Arial" w:cs="Arial"/>
          <w:sz w:val="22"/>
          <w:szCs w:val="22"/>
          <w:lang w:eastAsia="es-CO"/>
        </w:rPr>
        <w:t xml:space="preserve"> de países que cuenten con reconocimiento de equivalencia de los sistemas de inspección, vigilancia y control oficial de la carne y productos cárnicos comestibles</w:t>
      </w:r>
      <w:r w:rsidR="00374D32">
        <w:rPr>
          <w:rFonts w:ascii="Arial" w:hAnsi="Arial" w:cs="Arial"/>
          <w:sz w:val="22"/>
          <w:szCs w:val="22"/>
          <w:lang w:eastAsia="es-CO"/>
        </w:rPr>
        <w:t xml:space="preserve"> del Invima</w:t>
      </w:r>
      <w:r w:rsidRPr="005B295B">
        <w:rPr>
          <w:rFonts w:ascii="Arial" w:hAnsi="Arial" w:cs="Arial"/>
          <w:sz w:val="22"/>
          <w:szCs w:val="22"/>
          <w:lang w:eastAsia="es-CO"/>
        </w:rPr>
        <w:t xml:space="preserve">, de conformidad con lo establecido en el Decreto 1500 de 2007 y las normas que lo modifique, complementen o sustituyan. </w:t>
      </w:r>
    </w:p>
    <w:p w14:paraId="3EC28EDF" w14:textId="77777777" w:rsidR="00BF2BF1" w:rsidRDefault="005B295B" w:rsidP="006F240A">
      <w:pPr>
        <w:tabs>
          <w:tab w:val="left" w:pos="2997"/>
        </w:tabs>
        <w:spacing w:beforeLines="120" w:before="288" w:afterLines="120" w:after="288"/>
        <w:jc w:val="both"/>
        <w:rPr>
          <w:rFonts w:ascii="Arial" w:hAnsi="Arial" w:cs="Arial"/>
          <w:sz w:val="22"/>
          <w:szCs w:val="22"/>
          <w:lang w:eastAsia="es-CO"/>
        </w:rPr>
      </w:pPr>
      <w:r w:rsidRPr="00BF2BF1">
        <w:rPr>
          <w:rFonts w:ascii="Arial" w:hAnsi="Arial" w:cs="Arial"/>
          <w:b/>
          <w:bCs/>
          <w:sz w:val="22"/>
          <w:szCs w:val="22"/>
          <w:lang w:eastAsia="es-CO"/>
        </w:rPr>
        <w:t>PARÁGRAFO</w:t>
      </w:r>
      <w:r w:rsidR="00BF2BF1">
        <w:rPr>
          <w:rFonts w:ascii="Arial" w:hAnsi="Arial" w:cs="Arial"/>
          <w:sz w:val="22"/>
          <w:szCs w:val="22"/>
          <w:lang w:eastAsia="es-CO"/>
        </w:rPr>
        <w:t xml:space="preserve"> </w:t>
      </w:r>
      <w:r w:rsidR="00BF2BF1" w:rsidRPr="00BF2BF1">
        <w:rPr>
          <w:rFonts w:ascii="Arial" w:hAnsi="Arial" w:cs="Arial"/>
          <w:b/>
          <w:bCs/>
          <w:sz w:val="22"/>
          <w:szCs w:val="22"/>
          <w:lang w:eastAsia="es-CO"/>
        </w:rPr>
        <w:t>1</w:t>
      </w:r>
      <w:r w:rsidRPr="00BF2BF1">
        <w:rPr>
          <w:rFonts w:ascii="Arial" w:hAnsi="Arial" w:cs="Arial"/>
          <w:b/>
          <w:bCs/>
          <w:sz w:val="22"/>
          <w:szCs w:val="22"/>
          <w:lang w:eastAsia="es-CO"/>
        </w:rPr>
        <w:t>:</w:t>
      </w:r>
      <w:r w:rsidRPr="005B295B">
        <w:rPr>
          <w:rFonts w:ascii="Arial" w:hAnsi="Arial" w:cs="Arial"/>
          <w:sz w:val="22"/>
          <w:szCs w:val="22"/>
          <w:lang w:eastAsia="es-CO"/>
        </w:rPr>
        <w:t xml:space="preserve"> No se podrá habilitar ninguna fábrica de alimentos de mayor riesgo en salud pública de origen animal si la fábrica o el país donde está ubicada presenta, está vinculado o ha sido reportado por problemas de contaminación, alertas sanitarias, epidemiológicas, brotes de enfermedades transmitidas por alimentos - ETA - u otro tipo evento que comprometa la inocuidad de los alimentos exportados a Colombia.</w:t>
      </w:r>
    </w:p>
    <w:p w14:paraId="0934E204" w14:textId="33AB4F34" w:rsidR="00BF2BF1" w:rsidRPr="00BF2BF1" w:rsidRDefault="00BF2BF1" w:rsidP="006F240A">
      <w:pPr>
        <w:tabs>
          <w:tab w:val="left" w:pos="2997"/>
        </w:tabs>
        <w:spacing w:beforeLines="120" w:before="288" w:afterLines="120" w:after="288"/>
        <w:jc w:val="both"/>
        <w:rPr>
          <w:rFonts w:ascii="Arial" w:hAnsi="Arial" w:cs="Arial"/>
          <w:sz w:val="22"/>
          <w:szCs w:val="22"/>
          <w:lang w:eastAsia="es-CO"/>
        </w:rPr>
      </w:pPr>
      <w:r w:rsidRPr="00BF2BF1">
        <w:rPr>
          <w:rFonts w:ascii="Arial" w:hAnsi="Arial" w:cs="Arial"/>
          <w:b/>
          <w:bCs/>
          <w:sz w:val="22"/>
          <w:szCs w:val="22"/>
          <w:lang w:eastAsia="es-CO"/>
        </w:rPr>
        <w:lastRenderedPageBreak/>
        <w:t>PARAGRAFO 2</w:t>
      </w:r>
      <w:r w:rsidRPr="00BF2BF1">
        <w:rPr>
          <w:rFonts w:ascii="Arial" w:hAnsi="Arial" w:cs="Arial"/>
          <w:sz w:val="22"/>
          <w:szCs w:val="22"/>
          <w:lang w:eastAsia="es-CO"/>
        </w:rPr>
        <w:t xml:space="preserve">: Para la habilitación de fábricas se tendrá en cuenta el historial de </w:t>
      </w:r>
      <w:r w:rsidR="007936DE">
        <w:rPr>
          <w:rFonts w:ascii="Arial" w:hAnsi="Arial" w:cs="Arial"/>
          <w:sz w:val="22"/>
          <w:szCs w:val="22"/>
          <w:lang w:eastAsia="es-CO"/>
        </w:rPr>
        <w:t>exportaciones a Colombia</w:t>
      </w:r>
      <w:r w:rsidRPr="00BF2BF1">
        <w:rPr>
          <w:rFonts w:ascii="Arial" w:hAnsi="Arial" w:cs="Arial"/>
          <w:sz w:val="22"/>
          <w:szCs w:val="22"/>
          <w:lang w:eastAsia="es-CO"/>
        </w:rPr>
        <w:t> durante los últimos cinco (5) años.  </w:t>
      </w:r>
    </w:p>
    <w:p w14:paraId="4D44B7C5" w14:textId="34F38CA8" w:rsidR="00BF2BF1" w:rsidRDefault="00BD12C2" w:rsidP="006F240A">
      <w:pPr>
        <w:tabs>
          <w:tab w:val="left" w:pos="2997"/>
        </w:tabs>
        <w:spacing w:beforeLines="120" w:before="288" w:afterLines="120" w:after="288"/>
        <w:jc w:val="both"/>
        <w:rPr>
          <w:rFonts w:ascii="Arial" w:hAnsi="Arial" w:cs="Arial"/>
          <w:b/>
          <w:bCs/>
          <w:sz w:val="22"/>
          <w:szCs w:val="22"/>
          <w:lang w:eastAsia="es-CO"/>
        </w:rPr>
      </w:pPr>
      <w:r w:rsidRPr="00BD12C2">
        <w:rPr>
          <w:rFonts w:ascii="Arial" w:hAnsi="Arial" w:cs="Arial"/>
          <w:b/>
          <w:bCs/>
          <w:sz w:val="22"/>
          <w:szCs w:val="22"/>
          <w:lang w:eastAsia="es-CO"/>
        </w:rPr>
        <w:t>ART</w:t>
      </w:r>
      <w:bookmarkStart w:id="0" w:name="9"/>
      <w:r w:rsidRPr="00BD12C2">
        <w:rPr>
          <w:rFonts w:ascii="Arial" w:hAnsi="Arial" w:cs="Arial"/>
          <w:b/>
          <w:bCs/>
          <w:sz w:val="22"/>
          <w:szCs w:val="22"/>
          <w:lang w:eastAsia="es-CO"/>
        </w:rPr>
        <w:t>ÍCULO 5. DOCUMENTACIÓN REQUERIDA PARA LA HABILITACIÓN</w:t>
      </w:r>
      <w:r w:rsidR="008E1B72">
        <w:rPr>
          <w:rFonts w:ascii="Arial" w:hAnsi="Arial" w:cs="Arial"/>
          <w:b/>
          <w:bCs/>
          <w:sz w:val="22"/>
          <w:szCs w:val="22"/>
          <w:lang w:eastAsia="es-CO"/>
        </w:rPr>
        <w:t xml:space="preserve"> DE FÁBRICAS</w:t>
      </w:r>
      <w:r w:rsidRPr="00BD12C2">
        <w:rPr>
          <w:rFonts w:ascii="Arial" w:hAnsi="Arial" w:cs="Arial"/>
          <w:b/>
          <w:bCs/>
          <w:sz w:val="22"/>
          <w:szCs w:val="22"/>
          <w:lang w:eastAsia="es-CO"/>
        </w:rPr>
        <w:t xml:space="preserve">. </w:t>
      </w:r>
      <w:bookmarkStart w:id="1" w:name="_Hlk165607027"/>
    </w:p>
    <w:p w14:paraId="1FF613FC" w14:textId="5D1BDB3A" w:rsidR="00BF2BF1" w:rsidRDefault="00BF2BF1" w:rsidP="00452A46">
      <w:pPr>
        <w:pStyle w:val="paragraph"/>
        <w:spacing w:before="0" w:beforeAutospacing="0" w:after="0" w:afterAutospacing="0"/>
        <w:jc w:val="both"/>
        <w:textAlignment w:val="baseline"/>
        <w:rPr>
          <w:rFonts w:ascii="Segoe UI" w:hAnsi="Segoe UI" w:cs="Segoe UI"/>
          <w:sz w:val="18"/>
          <w:szCs w:val="18"/>
          <w:lang w:val="es-ES" w:eastAsia="en-US"/>
        </w:rPr>
      </w:pPr>
      <w:r>
        <w:rPr>
          <w:rStyle w:val="normaltextrun"/>
          <w:rFonts w:ascii="Arial" w:hAnsi="Arial" w:cs="Arial"/>
          <w:sz w:val="22"/>
          <w:szCs w:val="22"/>
          <w:lang w:val="es-CO"/>
        </w:rPr>
        <w:t>Para la habilitación</w:t>
      </w:r>
      <w:r w:rsidR="00F4389E">
        <w:rPr>
          <w:rStyle w:val="normaltextrun"/>
          <w:rFonts w:ascii="Arial" w:hAnsi="Arial" w:cs="Arial"/>
          <w:sz w:val="22"/>
          <w:szCs w:val="22"/>
          <w:lang w:val="es-CO"/>
        </w:rPr>
        <w:t xml:space="preserve"> de fábricas</w:t>
      </w:r>
      <w:r w:rsidR="004A356D">
        <w:rPr>
          <w:rStyle w:val="normaltextrun"/>
          <w:rFonts w:ascii="Arial" w:hAnsi="Arial" w:cs="Arial"/>
          <w:sz w:val="22"/>
          <w:szCs w:val="22"/>
          <w:lang w:val="es-CO"/>
        </w:rPr>
        <w:t>,</w:t>
      </w:r>
      <w:r>
        <w:rPr>
          <w:rStyle w:val="normaltextrun"/>
          <w:rFonts w:ascii="Arial" w:hAnsi="Arial" w:cs="Arial"/>
          <w:sz w:val="22"/>
          <w:szCs w:val="22"/>
          <w:lang w:val="es-CO"/>
        </w:rPr>
        <w:t xml:space="preserve"> el interesado deberá presentar ante el Instituto Nacional de Vigilancia de Medicamentos y Alimentos –Invima- los siguientes documentos: </w:t>
      </w:r>
    </w:p>
    <w:p w14:paraId="083E952B" w14:textId="77777777" w:rsidR="006F240A" w:rsidRDefault="006F240A" w:rsidP="006F240A">
      <w:pPr>
        <w:pStyle w:val="paragraph"/>
        <w:spacing w:before="0" w:beforeAutospacing="0" w:after="0" w:afterAutospacing="0"/>
        <w:jc w:val="both"/>
        <w:textAlignment w:val="baseline"/>
        <w:rPr>
          <w:rStyle w:val="normaltextrun"/>
          <w:rFonts w:ascii="Arial" w:hAnsi="Arial" w:cs="Arial"/>
          <w:sz w:val="22"/>
          <w:szCs w:val="22"/>
          <w:lang w:val="es-CO"/>
        </w:rPr>
      </w:pPr>
    </w:p>
    <w:p w14:paraId="11C1E6AF" w14:textId="63ED5947" w:rsidR="003C0644" w:rsidRPr="00DA0638" w:rsidRDefault="007C3674" w:rsidP="00153E33">
      <w:pPr>
        <w:pStyle w:val="paragraph"/>
        <w:spacing w:before="0" w:beforeAutospacing="0" w:after="0" w:afterAutospacing="0"/>
        <w:ind w:left="720"/>
        <w:jc w:val="both"/>
        <w:textAlignment w:val="baseline"/>
        <w:rPr>
          <w:rStyle w:val="eop"/>
          <w:rFonts w:ascii="Arial" w:hAnsi="Arial" w:cs="Arial"/>
          <w:sz w:val="22"/>
          <w:szCs w:val="22"/>
          <w:lang w:val="es-ES"/>
        </w:rPr>
      </w:pPr>
      <w:r>
        <w:rPr>
          <w:rStyle w:val="normaltextrun"/>
          <w:rFonts w:ascii="Arial" w:hAnsi="Arial" w:cs="Arial"/>
          <w:sz w:val="22"/>
          <w:szCs w:val="22"/>
          <w:lang w:val="es-CO"/>
        </w:rPr>
        <w:t>5.1</w:t>
      </w:r>
      <w:r w:rsidR="00A22078">
        <w:rPr>
          <w:rStyle w:val="normaltextrun"/>
          <w:rFonts w:ascii="Arial" w:hAnsi="Arial" w:cs="Arial"/>
          <w:sz w:val="22"/>
          <w:szCs w:val="22"/>
          <w:lang w:val="es-CO"/>
        </w:rPr>
        <w:t xml:space="preserve">. </w:t>
      </w:r>
      <w:r w:rsidR="00BF2BF1" w:rsidRPr="00DA0638">
        <w:rPr>
          <w:rStyle w:val="normaltextrun"/>
          <w:rFonts w:ascii="Arial" w:hAnsi="Arial" w:cs="Arial"/>
          <w:sz w:val="22"/>
          <w:szCs w:val="22"/>
          <w:lang w:val="es-CO"/>
        </w:rPr>
        <w:t>Formato de solicitud de habilitación de fábricas de alimentos de mayor riesgo en salud pública de origen animal para consumo humano diligenciado por el interesado.</w:t>
      </w:r>
    </w:p>
    <w:p w14:paraId="07F1EF84" w14:textId="77777777" w:rsidR="006F240A" w:rsidRDefault="006F240A" w:rsidP="006F240A">
      <w:pPr>
        <w:pStyle w:val="paragraph"/>
        <w:spacing w:before="0" w:beforeAutospacing="0" w:after="0" w:afterAutospacing="0"/>
        <w:ind w:left="720"/>
        <w:jc w:val="both"/>
        <w:textAlignment w:val="baseline"/>
        <w:rPr>
          <w:rFonts w:ascii="Arial" w:hAnsi="Arial" w:cs="Arial"/>
          <w:sz w:val="22"/>
          <w:szCs w:val="22"/>
          <w:lang w:val="es-CO"/>
        </w:rPr>
      </w:pPr>
    </w:p>
    <w:p w14:paraId="74B5F691" w14:textId="77777777" w:rsidR="006F240A" w:rsidRDefault="00A22078" w:rsidP="006F240A">
      <w:pPr>
        <w:pStyle w:val="paragraph"/>
        <w:spacing w:before="0" w:beforeAutospacing="0" w:after="0" w:afterAutospacing="0"/>
        <w:ind w:left="720"/>
        <w:jc w:val="both"/>
        <w:textAlignment w:val="baseline"/>
        <w:rPr>
          <w:rFonts w:ascii="Arial" w:hAnsi="Arial" w:cs="Arial"/>
          <w:sz w:val="22"/>
          <w:szCs w:val="22"/>
          <w:lang w:val="es-CO"/>
        </w:rPr>
      </w:pPr>
      <w:r>
        <w:rPr>
          <w:rFonts w:ascii="Arial" w:hAnsi="Arial" w:cs="Arial"/>
          <w:sz w:val="22"/>
          <w:szCs w:val="22"/>
          <w:lang w:val="es-CO"/>
        </w:rPr>
        <w:t xml:space="preserve">5.2. </w:t>
      </w:r>
      <w:r w:rsidR="00BA6F0E" w:rsidRPr="00DF0631">
        <w:rPr>
          <w:rFonts w:ascii="Arial" w:hAnsi="Arial" w:cs="Arial"/>
          <w:sz w:val="22"/>
          <w:szCs w:val="22"/>
          <w:lang w:val="es-CO"/>
        </w:rPr>
        <w:t>Formato registro de notificación electrónica AIC-NOT-FM002 por el que se autoriza al Invima a notificar los actos administrativos vía correo electrónico</w:t>
      </w:r>
    </w:p>
    <w:p w14:paraId="22B05861" w14:textId="77777777" w:rsidR="006F240A" w:rsidRDefault="006F240A" w:rsidP="006F240A">
      <w:pPr>
        <w:pStyle w:val="paragraph"/>
        <w:spacing w:before="0" w:beforeAutospacing="0" w:after="0" w:afterAutospacing="0"/>
        <w:ind w:left="720"/>
        <w:jc w:val="both"/>
        <w:textAlignment w:val="baseline"/>
        <w:rPr>
          <w:rFonts w:ascii="Arial" w:hAnsi="Arial" w:cs="Arial"/>
          <w:sz w:val="22"/>
          <w:szCs w:val="22"/>
          <w:lang w:val="es-CO"/>
        </w:rPr>
      </w:pPr>
    </w:p>
    <w:p w14:paraId="0532DFF2" w14:textId="03C11E34" w:rsidR="00AE17C4" w:rsidRDefault="00A22078" w:rsidP="006F240A">
      <w:pPr>
        <w:pStyle w:val="paragraph"/>
        <w:spacing w:before="0" w:beforeAutospacing="0" w:after="0" w:afterAutospacing="0"/>
        <w:ind w:left="720"/>
        <w:jc w:val="both"/>
        <w:textAlignment w:val="baseline"/>
        <w:rPr>
          <w:rFonts w:ascii="Arial" w:eastAsia="Arial" w:hAnsi="Arial" w:cs="Arial"/>
          <w:sz w:val="22"/>
          <w:szCs w:val="22"/>
          <w:lang w:val="es-ES"/>
        </w:rPr>
      </w:pPr>
      <w:r>
        <w:rPr>
          <w:rFonts w:ascii="Arial" w:hAnsi="Arial" w:cs="Arial"/>
          <w:sz w:val="22"/>
          <w:szCs w:val="22"/>
        </w:rPr>
        <w:t xml:space="preserve">5.3. </w:t>
      </w:r>
      <w:r w:rsidR="0032133A">
        <w:rPr>
          <w:rFonts w:ascii="Arial" w:hAnsi="Arial" w:cs="Arial"/>
          <w:sz w:val="22"/>
          <w:szCs w:val="22"/>
        </w:rPr>
        <w:t>Para</w:t>
      </w:r>
      <w:r w:rsidR="0032133A" w:rsidRPr="003C0644">
        <w:rPr>
          <w:rFonts w:ascii="Arial" w:hAnsi="Arial" w:cs="Arial"/>
          <w:sz w:val="22"/>
          <w:szCs w:val="22"/>
        </w:rPr>
        <w:t xml:space="preserve"> </w:t>
      </w:r>
      <w:r w:rsidR="003C0644" w:rsidRPr="003C0644">
        <w:rPr>
          <w:rFonts w:ascii="Arial" w:hAnsi="Arial" w:cs="Arial"/>
          <w:sz w:val="22"/>
          <w:szCs w:val="22"/>
        </w:rPr>
        <w:t xml:space="preserve">fábricas </w:t>
      </w:r>
      <w:r w:rsidR="00522E09">
        <w:rPr>
          <w:rFonts w:ascii="Arial" w:hAnsi="Arial" w:cs="Arial"/>
          <w:sz w:val="22"/>
          <w:szCs w:val="22"/>
        </w:rPr>
        <w:t xml:space="preserve">de productos de la pesca y acuicultura y procesadoras de leche higienizada y </w:t>
      </w:r>
      <w:r w:rsidR="00C45D11">
        <w:rPr>
          <w:rFonts w:ascii="Arial" w:hAnsi="Arial" w:cs="Arial"/>
          <w:sz w:val="22"/>
          <w:szCs w:val="22"/>
        </w:rPr>
        <w:t xml:space="preserve">en polvo, se </w:t>
      </w:r>
      <w:r w:rsidR="003C0644" w:rsidRPr="003C0644">
        <w:rPr>
          <w:rFonts w:ascii="Arial" w:hAnsi="Arial" w:cs="Arial"/>
          <w:sz w:val="22"/>
          <w:szCs w:val="22"/>
        </w:rPr>
        <w:t>deberán adjuntar la certificación expedida por la autoridad competente o por un organismo oficialmente reconocido por la autoridad competente, en la que conste la implementación y operación del Sistema de Análisis de Peligros y Puntos de Control Crítico (HACCP).</w:t>
      </w:r>
    </w:p>
    <w:p w14:paraId="188C922D" w14:textId="77777777" w:rsidR="006F240A" w:rsidRDefault="006F240A" w:rsidP="006F240A">
      <w:pPr>
        <w:pStyle w:val="paragraph"/>
        <w:spacing w:before="0" w:beforeAutospacing="0" w:after="0" w:afterAutospacing="0"/>
        <w:ind w:left="720"/>
        <w:jc w:val="both"/>
        <w:textAlignment w:val="baseline"/>
        <w:rPr>
          <w:rFonts w:ascii="Arial" w:eastAsia="Arial" w:hAnsi="Arial" w:cs="Arial"/>
          <w:sz w:val="22"/>
          <w:szCs w:val="22"/>
          <w:lang w:val="es-ES"/>
        </w:rPr>
      </w:pPr>
    </w:p>
    <w:p w14:paraId="6365E116" w14:textId="623B5083" w:rsidR="2F5A41C3" w:rsidRDefault="00AE17C4" w:rsidP="006F240A">
      <w:pPr>
        <w:pStyle w:val="paragraph"/>
        <w:spacing w:before="0" w:beforeAutospacing="0" w:after="0" w:afterAutospacing="0"/>
        <w:ind w:left="720"/>
        <w:jc w:val="both"/>
        <w:textAlignment w:val="baseline"/>
        <w:rPr>
          <w:rFonts w:ascii="Arial" w:eastAsia="Arial" w:hAnsi="Arial" w:cs="Arial"/>
          <w:color w:val="000000" w:themeColor="text1"/>
          <w:sz w:val="22"/>
          <w:szCs w:val="22"/>
          <w:lang w:val="es"/>
        </w:rPr>
      </w:pPr>
      <w:r>
        <w:rPr>
          <w:rFonts w:ascii="Arial" w:eastAsia="Arial" w:hAnsi="Arial" w:cs="Arial"/>
          <w:sz w:val="22"/>
          <w:szCs w:val="22"/>
          <w:lang w:val="es-ES"/>
        </w:rPr>
        <w:t xml:space="preserve">5.4. </w:t>
      </w:r>
      <w:r w:rsidR="2F5A41C3" w:rsidRPr="2E0F9C6C">
        <w:rPr>
          <w:rFonts w:ascii="Arial" w:eastAsia="Arial" w:hAnsi="Arial" w:cs="Arial"/>
          <w:sz w:val="22"/>
          <w:szCs w:val="22"/>
          <w:lang w:val="es-ES"/>
        </w:rPr>
        <w:t>Certificación expedida por la autoridad competente del país con una antelación no mayor de un (1) año en la cual conste que está sujeta a inspección, vigilancia y control sanitario.</w:t>
      </w:r>
    </w:p>
    <w:p w14:paraId="50F17666" w14:textId="77777777" w:rsidR="006F240A" w:rsidRDefault="006F240A" w:rsidP="006F240A">
      <w:pPr>
        <w:pStyle w:val="paragraph"/>
        <w:spacing w:before="0" w:beforeAutospacing="0" w:after="0" w:afterAutospacing="0"/>
        <w:ind w:left="720"/>
        <w:jc w:val="both"/>
        <w:textAlignment w:val="baseline"/>
        <w:rPr>
          <w:rStyle w:val="normaltextrun"/>
          <w:rFonts w:ascii="Arial" w:hAnsi="Arial" w:cs="Arial"/>
          <w:sz w:val="22"/>
          <w:szCs w:val="22"/>
          <w:lang w:val="es-CO"/>
        </w:rPr>
      </w:pPr>
    </w:p>
    <w:p w14:paraId="2A9EB970" w14:textId="63D080FE" w:rsidR="00BF2BF1" w:rsidRPr="00675B35" w:rsidRDefault="00A70A3F" w:rsidP="006F240A">
      <w:pPr>
        <w:pStyle w:val="paragraph"/>
        <w:spacing w:before="0" w:beforeAutospacing="0" w:after="0" w:afterAutospacing="0"/>
        <w:ind w:left="720"/>
        <w:jc w:val="both"/>
        <w:textAlignment w:val="baseline"/>
        <w:rPr>
          <w:rStyle w:val="normaltextrun"/>
          <w:rFonts w:ascii="Arial" w:hAnsi="Arial" w:cs="Arial"/>
          <w:sz w:val="22"/>
          <w:szCs w:val="22"/>
          <w:lang w:val="es-CO"/>
        </w:rPr>
      </w:pPr>
      <w:r>
        <w:rPr>
          <w:rStyle w:val="normaltextrun"/>
          <w:rFonts w:ascii="Arial" w:hAnsi="Arial" w:cs="Arial"/>
          <w:sz w:val="22"/>
          <w:szCs w:val="22"/>
          <w:lang w:val="es-CO"/>
        </w:rPr>
        <w:t xml:space="preserve">5.5. </w:t>
      </w:r>
      <w:r w:rsidR="3D3D8E44">
        <w:rPr>
          <w:rStyle w:val="normaltextrun"/>
          <w:rFonts w:ascii="Arial" w:hAnsi="Arial" w:cs="Arial"/>
          <w:sz w:val="22"/>
          <w:szCs w:val="22"/>
          <w:lang w:val="es-CO"/>
        </w:rPr>
        <w:t>C</w:t>
      </w:r>
      <w:r w:rsidR="3D3D8E44" w:rsidRPr="00675B35">
        <w:rPr>
          <w:rStyle w:val="normaltextrun"/>
          <w:rFonts w:ascii="Arial" w:hAnsi="Arial" w:cs="Arial"/>
          <w:sz w:val="22"/>
          <w:szCs w:val="22"/>
          <w:lang w:val="es-CO"/>
        </w:rPr>
        <w:t>oncepto zoosanitario favorable emitido por el Instituto Colombiano Agropecuario–ICA.  </w:t>
      </w:r>
    </w:p>
    <w:p w14:paraId="00771CB7" w14:textId="77777777" w:rsidR="006F240A" w:rsidRDefault="006F240A" w:rsidP="006F240A">
      <w:pPr>
        <w:pStyle w:val="paragraph"/>
        <w:spacing w:before="0" w:beforeAutospacing="0" w:after="0" w:afterAutospacing="0"/>
        <w:ind w:left="720"/>
        <w:jc w:val="both"/>
        <w:textAlignment w:val="baseline"/>
        <w:rPr>
          <w:rStyle w:val="eop"/>
          <w:rFonts w:ascii="Arial" w:hAnsi="Arial" w:cs="Arial"/>
          <w:sz w:val="22"/>
          <w:szCs w:val="22"/>
          <w:lang w:val="es-ES"/>
        </w:rPr>
      </w:pPr>
    </w:p>
    <w:p w14:paraId="50A892A7" w14:textId="5A5816FF" w:rsidR="00BF2BF1" w:rsidRPr="00F820DE" w:rsidRDefault="00A70A3F" w:rsidP="006F240A">
      <w:pPr>
        <w:pStyle w:val="paragraph"/>
        <w:spacing w:before="0" w:beforeAutospacing="0" w:after="0" w:afterAutospacing="0"/>
        <w:ind w:left="720"/>
        <w:jc w:val="both"/>
        <w:textAlignment w:val="baseline"/>
        <w:rPr>
          <w:rStyle w:val="eop"/>
          <w:rFonts w:ascii="Arial" w:hAnsi="Arial" w:cs="Arial"/>
          <w:sz w:val="22"/>
          <w:szCs w:val="22"/>
          <w:lang w:val="es-ES"/>
        </w:rPr>
      </w:pPr>
      <w:r>
        <w:rPr>
          <w:rStyle w:val="eop"/>
          <w:rFonts w:ascii="Arial" w:hAnsi="Arial" w:cs="Arial"/>
          <w:sz w:val="22"/>
          <w:szCs w:val="22"/>
          <w:lang w:val="es-ES"/>
        </w:rPr>
        <w:t xml:space="preserve">5.6. </w:t>
      </w:r>
      <w:r w:rsidR="4F96DA6B" w:rsidRPr="00F820DE">
        <w:rPr>
          <w:rStyle w:val="normaltextrun"/>
          <w:rFonts w:ascii="Arial" w:hAnsi="Arial" w:cs="Arial"/>
          <w:sz w:val="22"/>
          <w:szCs w:val="22"/>
          <w:lang w:val="es-CO"/>
        </w:rPr>
        <w:t>Certificación</w:t>
      </w:r>
      <w:r w:rsidR="6E81B468" w:rsidRPr="00F820DE">
        <w:rPr>
          <w:rStyle w:val="normaltextrun"/>
          <w:rFonts w:ascii="Arial" w:hAnsi="Arial" w:cs="Arial"/>
          <w:sz w:val="22"/>
          <w:szCs w:val="22"/>
          <w:lang w:val="es-CO"/>
        </w:rPr>
        <w:t xml:space="preserve"> </w:t>
      </w:r>
      <w:r w:rsidR="4F96DA6B" w:rsidRPr="00F820DE">
        <w:rPr>
          <w:rStyle w:val="normaltextrun"/>
          <w:rFonts w:ascii="Arial" w:hAnsi="Arial" w:cs="Arial"/>
          <w:sz w:val="22"/>
          <w:szCs w:val="22"/>
          <w:lang w:val="es-CO"/>
        </w:rPr>
        <w:t>de pago expedida por el Invima para giros internacionales o comprobante de transacción electrónica (PSE) para pagos realizados en Colombia correspondiente a la tarifa </w:t>
      </w:r>
      <w:r w:rsidR="4F96DA6B" w:rsidRPr="00F820DE">
        <w:rPr>
          <w:rStyle w:val="normaltextrun"/>
          <w:rFonts w:ascii="Arial" w:hAnsi="Arial" w:cs="Arial"/>
          <w:i/>
          <w:iCs/>
          <w:sz w:val="22"/>
          <w:szCs w:val="22"/>
          <w:lang w:val="es-CO"/>
        </w:rPr>
        <w:t>“Evaluación documental para la habilitación de fábricas con fines de exportación a Colombia de alimentos de mayor riesgo en salud pública de origen animal” </w:t>
      </w:r>
      <w:r w:rsidR="4F96DA6B" w:rsidRPr="00F820DE">
        <w:rPr>
          <w:rStyle w:val="normaltextrun"/>
          <w:rFonts w:ascii="Arial" w:hAnsi="Arial" w:cs="Arial"/>
          <w:sz w:val="22"/>
          <w:szCs w:val="22"/>
          <w:lang w:val="es-CO"/>
        </w:rPr>
        <w:t>de acuerdo con el Manual Tarifario vigente ubicado en la página web del Invima.</w:t>
      </w:r>
      <w:r w:rsidR="4F96DA6B" w:rsidRPr="00F820DE">
        <w:rPr>
          <w:rStyle w:val="eop"/>
          <w:rFonts w:ascii="Arial" w:hAnsi="Arial" w:cs="Arial"/>
          <w:sz w:val="22"/>
          <w:szCs w:val="22"/>
          <w:lang w:val="es-ES"/>
        </w:rPr>
        <w:t> </w:t>
      </w:r>
    </w:p>
    <w:p w14:paraId="204793E4" w14:textId="77777777" w:rsidR="006F240A" w:rsidRDefault="006F240A" w:rsidP="006F240A">
      <w:pPr>
        <w:pStyle w:val="paragraph"/>
        <w:spacing w:before="0" w:beforeAutospacing="0" w:after="0" w:afterAutospacing="0"/>
        <w:ind w:left="720"/>
        <w:jc w:val="both"/>
        <w:textAlignment w:val="baseline"/>
        <w:rPr>
          <w:rFonts w:ascii="Arial" w:hAnsi="Arial" w:cs="Arial"/>
          <w:sz w:val="22"/>
          <w:szCs w:val="22"/>
          <w:lang w:val="es-CO"/>
        </w:rPr>
      </w:pPr>
    </w:p>
    <w:p w14:paraId="020BD160" w14:textId="7495576B" w:rsidR="00F820DE" w:rsidRPr="00F820DE" w:rsidRDefault="00A70A3F" w:rsidP="006F240A">
      <w:pPr>
        <w:pStyle w:val="paragraph"/>
        <w:spacing w:before="0" w:beforeAutospacing="0" w:after="0" w:afterAutospacing="0"/>
        <w:ind w:left="720"/>
        <w:jc w:val="both"/>
        <w:textAlignment w:val="baseline"/>
        <w:rPr>
          <w:rFonts w:ascii="Arial" w:hAnsi="Arial" w:cs="Arial"/>
          <w:sz w:val="22"/>
          <w:szCs w:val="22"/>
          <w:lang w:val="es-ES"/>
        </w:rPr>
      </w:pPr>
      <w:r>
        <w:rPr>
          <w:rFonts w:ascii="Arial" w:hAnsi="Arial" w:cs="Arial"/>
          <w:sz w:val="22"/>
          <w:szCs w:val="22"/>
          <w:lang w:val="es-CO"/>
        </w:rPr>
        <w:t>5.7.</w:t>
      </w:r>
      <w:r w:rsidR="000A4D9A">
        <w:rPr>
          <w:rFonts w:ascii="Arial" w:hAnsi="Arial" w:cs="Arial"/>
          <w:sz w:val="22"/>
          <w:szCs w:val="22"/>
          <w:lang w:val="es-CO"/>
        </w:rPr>
        <w:t xml:space="preserve"> </w:t>
      </w:r>
      <w:r w:rsidR="00F820DE" w:rsidRPr="487C6C31">
        <w:rPr>
          <w:rFonts w:ascii="Arial" w:hAnsi="Arial" w:cs="Arial"/>
          <w:sz w:val="22"/>
          <w:szCs w:val="22"/>
          <w:lang w:val="es-CO"/>
        </w:rPr>
        <w:t xml:space="preserve">Si corresponde a una entidad exceptuada de registro en Cámara de Comercio, según el artículo 45 del Decreto 2150 de 1995 o el artículo 2.2.2.40.1.3 del Decreto 1074 de 2015 Único </w:t>
      </w:r>
      <w:r w:rsidR="2112E2EE" w:rsidRPr="487C6C31">
        <w:rPr>
          <w:rFonts w:ascii="Arial" w:hAnsi="Arial" w:cs="Arial"/>
          <w:sz w:val="22"/>
          <w:szCs w:val="22"/>
          <w:lang w:val="es-CO"/>
        </w:rPr>
        <w:t>Reglamentario</w:t>
      </w:r>
      <w:r w:rsidR="00F820DE" w:rsidRPr="487C6C31">
        <w:rPr>
          <w:rFonts w:ascii="Arial" w:hAnsi="Arial" w:cs="Arial"/>
          <w:sz w:val="22"/>
          <w:szCs w:val="22"/>
          <w:lang w:val="es-CO"/>
        </w:rPr>
        <w:t xml:space="preserve"> del Sector Comercio, Industria y Turismo o en las normas que los modifiquen o sustituyan, deberá aportar copia simple del documento que acredite la existencia y representación legal de la entidad peticionaria.  </w:t>
      </w:r>
    </w:p>
    <w:p w14:paraId="09B69944" w14:textId="77777777" w:rsidR="00F820DE" w:rsidRDefault="00F820DE" w:rsidP="006F240A">
      <w:pPr>
        <w:pStyle w:val="Prrafodelista"/>
        <w:ind w:left="720"/>
      </w:pPr>
    </w:p>
    <w:p w14:paraId="593CB9F4" w14:textId="68BED0B5" w:rsidR="00F820DE" w:rsidRDefault="000A4D9A" w:rsidP="006F240A">
      <w:pPr>
        <w:pStyle w:val="paragraph"/>
        <w:spacing w:before="0" w:beforeAutospacing="0" w:after="0" w:afterAutospacing="0"/>
        <w:ind w:left="720"/>
        <w:jc w:val="both"/>
        <w:textAlignment w:val="baseline"/>
        <w:rPr>
          <w:rFonts w:ascii="Arial" w:hAnsi="Arial" w:cs="Arial"/>
          <w:sz w:val="22"/>
          <w:szCs w:val="22"/>
          <w:lang w:val="es-ES"/>
        </w:rPr>
      </w:pPr>
      <w:r>
        <w:rPr>
          <w:rFonts w:ascii="Arial" w:hAnsi="Arial" w:cs="Arial"/>
          <w:sz w:val="22"/>
          <w:szCs w:val="22"/>
          <w:lang w:val="es-CO"/>
        </w:rPr>
        <w:t xml:space="preserve">5.8. </w:t>
      </w:r>
      <w:r w:rsidR="00F820DE">
        <w:rPr>
          <w:rFonts w:ascii="Arial" w:hAnsi="Arial" w:cs="Arial"/>
          <w:sz w:val="22"/>
          <w:szCs w:val="22"/>
          <w:lang w:val="es-CO"/>
        </w:rPr>
        <w:t>P</w:t>
      </w:r>
      <w:r w:rsidR="00F820DE" w:rsidRPr="00F820DE">
        <w:rPr>
          <w:rFonts w:ascii="Arial" w:hAnsi="Arial" w:cs="Arial"/>
          <w:sz w:val="22"/>
          <w:szCs w:val="22"/>
          <w:lang w:val="es-CO"/>
        </w:rPr>
        <w:t>oder debidamente otorgad</w:t>
      </w:r>
      <w:r w:rsidR="00F820DE">
        <w:rPr>
          <w:rFonts w:ascii="Arial" w:hAnsi="Arial" w:cs="Arial"/>
          <w:sz w:val="22"/>
          <w:szCs w:val="22"/>
          <w:lang w:val="es-CO"/>
        </w:rPr>
        <w:t>o, si actúa mediante apoderado</w:t>
      </w:r>
      <w:r w:rsidR="00F820DE" w:rsidRPr="00F820DE">
        <w:rPr>
          <w:rFonts w:ascii="Arial" w:hAnsi="Arial" w:cs="Arial"/>
          <w:sz w:val="22"/>
          <w:szCs w:val="22"/>
          <w:lang w:val="es-CO"/>
        </w:rPr>
        <w:t>.  </w:t>
      </w:r>
    </w:p>
    <w:p w14:paraId="6E0EEA48" w14:textId="77777777" w:rsidR="00BF2BF1" w:rsidRDefault="00BF2BF1" w:rsidP="00452A46">
      <w:pPr>
        <w:pStyle w:val="paragraph"/>
        <w:spacing w:before="0" w:beforeAutospacing="0" w:after="0" w:afterAutospacing="0"/>
        <w:ind w:left="360" w:hanging="360"/>
        <w:jc w:val="both"/>
        <w:textAlignment w:val="baseline"/>
        <w:rPr>
          <w:rStyle w:val="eop"/>
          <w:rFonts w:ascii="Arial" w:hAnsi="Arial" w:cs="Arial"/>
          <w:sz w:val="22"/>
          <w:szCs w:val="22"/>
          <w:lang w:val="es-ES"/>
        </w:rPr>
      </w:pPr>
    </w:p>
    <w:p w14:paraId="03B83072" w14:textId="3C502880" w:rsidR="00BF2BF1" w:rsidRDefault="4F96DA6B" w:rsidP="00452A46">
      <w:pPr>
        <w:pStyle w:val="paragraph"/>
        <w:spacing w:before="0" w:beforeAutospacing="0" w:after="0" w:afterAutospacing="0"/>
        <w:jc w:val="both"/>
        <w:textAlignment w:val="baseline"/>
        <w:rPr>
          <w:rStyle w:val="eop"/>
          <w:rFonts w:ascii="Arial" w:hAnsi="Arial" w:cs="Arial"/>
          <w:sz w:val="22"/>
          <w:szCs w:val="22"/>
          <w:bdr w:val="none" w:sz="0" w:space="0" w:color="auto" w:frame="1"/>
          <w:shd w:val="clear" w:color="auto" w:fill="C6C6C6"/>
        </w:rPr>
      </w:pPr>
      <w:r>
        <w:rPr>
          <w:rStyle w:val="normaltextrun"/>
          <w:rFonts w:ascii="Arial" w:hAnsi="Arial" w:cs="Arial"/>
          <w:b/>
          <w:bCs/>
          <w:sz w:val="22"/>
          <w:szCs w:val="22"/>
          <w:lang w:val="es-CO"/>
        </w:rPr>
        <w:lastRenderedPageBreak/>
        <w:t>PARÁGRAFO PRIMERO: </w:t>
      </w:r>
      <w:r>
        <w:rPr>
          <w:rStyle w:val="normaltextrun"/>
          <w:rFonts w:ascii="Arial" w:hAnsi="Arial" w:cs="Arial"/>
          <w:sz w:val="22"/>
          <w:szCs w:val="22"/>
          <w:lang w:val="es-CO"/>
        </w:rPr>
        <w:t xml:space="preserve">Los documentos establecidos en los numerales </w:t>
      </w:r>
      <w:r w:rsidR="48871CEB" w:rsidRPr="2E0F9C6C">
        <w:rPr>
          <w:rStyle w:val="normaltextrun"/>
          <w:rFonts w:ascii="Arial" w:hAnsi="Arial" w:cs="Arial"/>
          <w:sz w:val="22"/>
          <w:szCs w:val="22"/>
          <w:lang w:val="es-CO"/>
        </w:rPr>
        <w:t>5.</w:t>
      </w:r>
      <w:r w:rsidRPr="2E0F9C6C">
        <w:rPr>
          <w:rStyle w:val="normaltextrun"/>
          <w:rFonts w:ascii="Arial" w:hAnsi="Arial" w:cs="Arial"/>
          <w:sz w:val="22"/>
          <w:szCs w:val="22"/>
          <w:lang w:val="es-CO"/>
        </w:rPr>
        <w:t>1</w:t>
      </w:r>
      <w:r w:rsidR="005161A8">
        <w:rPr>
          <w:rStyle w:val="normaltextrun"/>
          <w:rFonts w:ascii="Arial" w:hAnsi="Arial" w:cs="Arial"/>
          <w:sz w:val="22"/>
          <w:szCs w:val="22"/>
          <w:lang w:val="es-CO"/>
        </w:rPr>
        <w:t xml:space="preserve"> y</w:t>
      </w:r>
      <w:r w:rsidRPr="2E0F9C6C">
        <w:rPr>
          <w:rStyle w:val="normaltextrun"/>
          <w:rFonts w:ascii="Arial" w:hAnsi="Arial" w:cs="Arial"/>
          <w:sz w:val="22"/>
          <w:szCs w:val="22"/>
          <w:lang w:val="es-CO"/>
        </w:rPr>
        <w:t xml:space="preserve"> </w:t>
      </w:r>
      <w:r w:rsidR="000A4D9A" w:rsidRPr="2E0F9C6C">
        <w:rPr>
          <w:rStyle w:val="normaltextrun"/>
          <w:rFonts w:ascii="Arial" w:hAnsi="Arial" w:cs="Arial"/>
          <w:sz w:val="22"/>
          <w:szCs w:val="22"/>
          <w:lang w:val="es-CO"/>
        </w:rPr>
        <w:t>5.2 están</w:t>
      </w:r>
      <w:r>
        <w:rPr>
          <w:rStyle w:val="normaltextrun"/>
          <w:rFonts w:ascii="Arial" w:hAnsi="Arial" w:cs="Arial"/>
          <w:sz w:val="22"/>
          <w:szCs w:val="22"/>
          <w:lang w:val="es-CO"/>
        </w:rPr>
        <w:t xml:space="preserve"> disponibles en la página web del Instituto Nacional de Vigilancia de Medicamentos y Alimentos -Invima-</w:t>
      </w:r>
      <w:hyperlink w:tgtFrame="_blank" w:history="1">
        <w:r>
          <w:rPr>
            <w:rStyle w:val="normaltextrun"/>
            <w:rFonts w:ascii="Arial" w:hAnsi="Arial" w:cs="Arial"/>
            <w:color w:val="0563C1"/>
            <w:sz w:val="22"/>
            <w:szCs w:val="22"/>
            <w:u w:val="single"/>
            <w:lang w:val="es-CO"/>
          </w:rPr>
          <w:t> www.invima.gov.co</w:t>
        </w:r>
      </w:hyperlink>
      <w:r>
        <w:rPr>
          <w:rStyle w:val="normaltextrun"/>
          <w:rFonts w:ascii="Arial" w:hAnsi="Arial" w:cs="Arial"/>
          <w:sz w:val="22"/>
          <w:szCs w:val="22"/>
          <w:lang w:val="es-CO"/>
        </w:rPr>
        <w:t> y deberán ser diligenciados en idioma castellano.</w:t>
      </w:r>
    </w:p>
    <w:p w14:paraId="35A85C25" w14:textId="73E1CC12" w:rsidR="00BF2BF1" w:rsidRPr="00BF2BF1" w:rsidRDefault="00BF2BF1" w:rsidP="00452A46">
      <w:pPr>
        <w:pStyle w:val="paragraph"/>
        <w:spacing w:before="0" w:beforeAutospacing="0" w:after="0" w:afterAutospacing="0"/>
        <w:jc w:val="both"/>
        <w:textAlignment w:val="baseline"/>
        <w:rPr>
          <w:rFonts w:ascii="Segoe UI" w:hAnsi="Segoe UI" w:cs="Segoe UI"/>
          <w:sz w:val="18"/>
          <w:szCs w:val="18"/>
          <w:lang w:val="es-419" w:eastAsia="en-US"/>
        </w:rPr>
      </w:pPr>
    </w:p>
    <w:bookmarkEnd w:id="1"/>
    <w:p w14:paraId="4351A4B4" w14:textId="751C0208" w:rsidR="47877C83" w:rsidRDefault="47877C83" w:rsidP="00452A46">
      <w:pPr>
        <w:jc w:val="both"/>
        <w:rPr>
          <w:rFonts w:ascii="Arial" w:eastAsia="Arial" w:hAnsi="Arial" w:cs="Arial"/>
          <w:color w:val="000000" w:themeColor="text1"/>
          <w:sz w:val="22"/>
          <w:szCs w:val="22"/>
          <w:lang w:val="es-419"/>
        </w:rPr>
      </w:pPr>
      <w:r w:rsidRPr="03D4097F">
        <w:rPr>
          <w:rStyle w:val="normaltextrun"/>
          <w:rFonts w:ascii="Arial" w:eastAsia="Arial" w:hAnsi="Arial" w:cs="Arial"/>
          <w:b/>
          <w:bCs/>
          <w:color w:val="000000" w:themeColor="text1"/>
          <w:sz w:val="22"/>
          <w:szCs w:val="22"/>
        </w:rPr>
        <w:t>PARAGRAFO SEGUNDO:</w:t>
      </w:r>
      <w:r w:rsidRPr="03D4097F">
        <w:rPr>
          <w:rStyle w:val="normaltextrun"/>
          <w:rFonts w:ascii="Arial" w:eastAsia="Arial" w:hAnsi="Arial" w:cs="Arial"/>
          <w:color w:val="000000" w:themeColor="text1"/>
          <w:sz w:val="22"/>
          <w:szCs w:val="22"/>
        </w:rPr>
        <w:t> Los documentos públicos otorgados en país extranjero por funcionario de este o con su intervención, que pretendan ser aportados en el trámite deberán encontrarse apostillados de conformidad con lo establecido en los tratados internacionales ratificados por Colombia. </w:t>
      </w:r>
      <w:r w:rsidRPr="03D4097F">
        <w:rPr>
          <w:rStyle w:val="eop"/>
          <w:rFonts w:ascii="Arial" w:eastAsia="Arial" w:hAnsi="Arial" w:cs="Arial"/>
          <w:color w:val="000000" w:themeColor="text1"/>
          <w:sz w:val="22"/>
          <w:szCs w:val="22"/>
          <w:lang w:val="es-MX"/>
        </w:rPr>
        <w:t> </w:t>
      </w:r>
    </w:p>
    <w:p w14:paraId="18129B8E" w14:textId="15F9F35B" w:rsidR="03D4097F" w:rsidRDefault="03D4097F" w:rsidP="00452A46">
      <w:pPr>
        <w:jc w:val="both"/>
        <w:rPr>
          <w:rFonts w:ascii="Segoe UI" w:eastAsia="Segoe UI" w:hAnsi="Segoe UI" w:cs="Segoe UI"/>
          <w:color w:val="000000" w:themeColor="text1"/>
          <w:sz w:val="18"/>
          <w:szCs w:val="18"/>
          <w:lang w:val="es-419"/>
        </w:rPr>
      </w:pPr>
    </w:p>
    <w:p w14:paraId="42569B5A" w14:textId="669BFE16" w:rsidR="47877C83" w:rsidRDefault="7AC09949" w:rsidP="00452A46">
      <w:pPr>
        <w:jc w:val="both"/>
        <w:rPr>
          <w:rFonts w:ascii="Arial" w:eastAsia="Arial" w:hAnsi="Arial" w:cs="Arial"/>
          <w:color w:val="000000" w:themeColor="text1"/>
          <w:sz w:val="22"/>
          <w:szCs w:val="22"/>
          <w:lang w:val="es-419"/>
        </w:rPr>
      </w:pPr>
      <w:r w:rsidRPr="2E0F9C6C">
        <w:rPr>
          <w:rStyle w:val="normaltextrun"/>
          <w:rFonts w:ascii="Arial" w:eastAsia="Arial" w:hAnsi="Arial" w:cs="Arial"/>
          <w:color w:val="000000" w:themeColor="text1"/>
          <w:sz w:val="22"/>
          <w:szCs w:val="22"/>
        </w:rPr>
        <w:t>En el evento de que el país extranjero no sea parte de dicho instrumento internacional, los mencionados documentos deberán presentarse debidamente autenticados por el cónsul o agente diplomático de la República de Colombia en dicho país, y en su defecto por el de una nación amiga. La firma del cónsul o agente diplomático se abonará por el Ministerio de Relaciones Exteriores de Colombia, y si se trata de agentes consulares de un país amigo, se autenticará previamente por el funcionario competente del mismo y los de este por el cónsul colombiano. </w:t>
      </w:r>
      <w:r w:rsidRPr="2E0F9C6C">
        <w:rPr>
          <w:rStyle w:val="eop"/>
          <w:rFonts w:ascii="Arial" w:eastAsia="Arial" w:hAnsi="Arial" w:cs="Arial"/>
          <w:color w:val="000000" w:themeColor="text1"/>
          <w:sz w:val="22"/>
          <w:szCs w:val="22"/>
          <w:lang w:val="es-ES"/>
        </w:rPr>
        <w:t> </w:t>
      </w:r>
    </w:p>
    <w:p w14:paraId="0E410193" w14:textId="689D1A2C" w:rsidR="7DEA2D89" w:rsidRDefault="00BD12C2" w:rsidP="006F240A">
      <w:pPr>
        <w:spacing w:beforeLines="120" w:before="288" w:afterLines="120" w:after="288"/>
        <w:jc w:val="both"/>
        <w:rPr>
          <w:rFonts w:ascii="Arial" w:eastAsia="Arial" w:hAnsi="Arial" w:cs="Arial"/>
          <w:color w:val="000000" w:themeColor="text1"/>
          <w:sz w:val="22"/>
          <w:szCs w:val="22"/>
        </w:rPr>
      </w:pPr>
      <w:r w:rsidRPr="31E7CC7D">
        <w:rPr>
          <w:rFonts w:ascii="Arial" w:hAnsi="Arial" w:cs="Arial"/>
          <w:b/>
          <w:bCs/>
          <w:sz w:val="22"/>
          <w:szCs w:val="22"/>
          <w:lang w:eastAsia="es-CO"/>
        </w:rPr>
        <w:t>ARTÍCULO 6. VERIFICACION REQUISITOS DE LA SOLICITUD</w:t>
      </w:r>
      <w:r w:rsidR="00BA7E54">
        <w:rPr>
          <w:rFonts w:ascii="Arial" w:hAnsi="Arial" w:cs="Arial"/>
          <w:b/>
          <w:bCs/>
          <w:sz w:val="22"/>
          <w:szCs w:val="22"/>
          <w:lang w:eastAsia="es-CO"/>
        </w:rPr>
        <w:t xml:space="preserve"> DE LA HABILITACIÓN</w:t>
      </w:r>
      <w:r w:rsidR="00FC6750">
        <w:rPr>
          <w:rFonts w:ascii="Arial" w:hAnsi="Arial" w:cs="Arial"/>
          <w:b/>
          <w:bCs/>
          <w:sz w:val="22"/>
          <w:szCs w:val="22"/>
          <w:lang w:eastAsia="es-CO"/>
        </w:rPr>
        <w:t xml:space="preserve"> DE FÁBRICAS</w:t>
      </w:r>
      <w:r w:rsidRPr="31E7CC7D">
        <w:rPr>
          <w:rFonts w:ascii="Arial" w:hAnsi="Arial" w:cs="Arial"/>
          <w:b/>
          <w:bCs/>
          <w:sz w:val="22"/>
          <w:szCs w:val="22"/>
          <w:lang w:eastAsia="es-CO"/>
        </w:rPr>
        <w:t xml:space="preserve">. </w:t>
      </w:r>
      <w:r w:rsidR="7DEA2D89" w:rsidRPr="5F989373">
        <w:rPr>
          <w:rFonts w:ascii="Arial" w:eastAsia="Arial" w:hAnsi="Arial" w:cs="Arial"/>
          <w:color w:val="000000" w:themeColor="text1"/>
          <w:sz w:val="22"/>
          <w:szCs w:val="22"/>
        </w:rPr>
        <w:t>El Invima verificará que la solicitud de habilitación se encuentre acompañada de la documentación requerida en el artículo 5 de la presente resolución. En caso que la información se encuentre incompleta o no cumpla los requisitos correspondientes, se le informará al interesado para que aporte la información o documentación faltante o subsane, en el término de un (1) mes, plazo que podrá ser prorrogado a solicitud del interesado por un término igual, por una sola vez, de conformidad con lo dispuesto en los artículos 17, 19 y 40 del Código de Procedimiento Administrativo y de lo Contencioso Administrativo o las normas que lo modifiquen, adicionen o sustituyan.</w:t>
      </w:r>
    </w:p>
    <w:p w14:paraId="177DF941" w14:textId="4BFD2EDD" w:rsidR="7DEA2D89" w:rsidRDefault="7DEA2D89" w:rsidP="00452A46">
      <w:pPr>
        <w:spacing w:beforeLines="120" w:before="288" w:afterLines="120" w:after="288"/>
        <w:jc w:val="both"/>
        <w:rPr>
          <w:rFonts w:ascii="Arial" w:eastAsia="Arial" w:hAnsi="Arial" w:cs="Arial"/>
          <w:color w:val="000000" w:themeColor="text1"/>
          <w:sz w:val="22"/>
          <w:szCs w:val="22"/>
        </w:rPr>
      </w:pPr>
      <w:r w:rsidRPr="5F989373">
        <w:rPr>
          <w:rFonts w:ascii="Arial" w:eastAsia="Arial" w:hAnsi="Arial" w:cs="Arial"/>
          <w:color w:val="000000" w:themeColor="text1"/>
          <w:sz w:val="22"/>
          <w:szCs w:val="22"/>
        </w:rPr>
        <w:t>En el caso que no se remita la documentación durante el término descrito, se entiende que no existe interés en continuar con el trámite y, por tanto, el Invima decretará el desistimiento de la solicitud de habilitación, dando por terminado el trámite, decisión que se notificará al interesado.</w:t>
      </w:r>
    </w:p>
    <w:p w14:paraId="74B57484" w14:textId="24C81ABB" w:rsidR="7DEA2D89" w:rsidRDefault="7DEA2D89" w:rsidP="00452A46">
      <w:pPr>
        <w:spacing w:beforeLines="120" w:before="288" w:afterLines="120" w:after="288"/>
        <w:jc w:val="both"/>
        <w:rPr>
          <w:rFonts w:ascii="Arial" w:eastAsia="Arial" w:hAnsi="Arial" w:cs="Arial"/>
          <w:color w:val="000000" w:themeColor="text1"/>
          <w:sz w:val="22"/>
          <w:szCs w:val="22"/>
          <w:lang w:val="es-ES"/>
        </w:rPr>
      </w:pPr>
      <w:r w:rsidRPr="5F989373">
        <w:rPr>
          <w:rFonts w:ascii="Arial" w:eastAsia="Arial" w:hAnsi="Arial" w:cs="Arial"/>
          <w:color w:val="000000" w:themeColor="text1"/>
          <w:sz w:val="22"/>
          <w:szCs w:val="22"/>
        </w:rPr>
        <w:t>Los interesados podrán desistir en cualquier tiempo de su solicitud, sin perjuicio de que pueda ser nuevamente presentada con el lleno de los requisitos.</w:t>
      </w:r>
    </w:p>
    <w:p w14:paraId="6A661F6D" w14:textId="1D659CF0" w:rsidR="00C47954" w:rsidRDefault="28AA3A2D" w:rsidP="00452A46">
      <w:pPr>
        <w:spacing w:beforeLines="120" w:before="288" w:afterLines="120" w:after="288"/>
        <w:jc w:val="both"/>
        <w:rPr>
          <w:rFonts w:ascii="Arial" w:hAnsi="Arial" w:cs="Arial"/>
          <w:sz w:val="22"/>
          <w:szCs w:val="22"/>
          <w:lang w:eastAsia="es-CO"/>
        </w:rPr>
      </w:pPr>
      <w:r w:rsidRPr="2E0F9C6C">
        <w:rPr>
          <w:rFonts w:ascii="Arial" w:hAnsi="Arial" w:cs="Arial"/>
          <w:b/>
          <w:bCs/>
          <w:sz w:val="22"/>
          <w:szCs w:val="22"/>
          <w:lang w:eastAsia="es-CO"/>
        </w:rPr>
        <w:t>ARTICULO 7. EVALUACIÓN TÉCNICA DE LA SOLICITUD DE HABILITACIÓN</w:t>
      </w:r>
      <w:r w:rsidR="00FC6750" w:rsidRPr="00FC6750">
        <w:rPr>
          <w:rFonts w:ascii="Arial" w:hAnsi="Arial" w:cs="Arial"/>
          <w:b/>
          <w:bCs/>
          <w:sz w:val="22"/>
          <w:szCs w:val="22"/>
          <w:lang w:eastAsia="es-CO"/>
        </w:rPr>
        <w:t xml:space="preserve"> </w:t>
      </w:r>
      <w:r w:rsidR="00FC6750">
        <w:rPr>
          <w:rFonts w:ascii="Arial" w:hAnsi="Arial" w:cs="Arial"/>
          <w:b/>
          <w:bCs/>
          <w:sz w:val="22"/>
          <w:szCs w:val="22"/>
          <w:lang w:eastAsia="es-CO"/>
        </w:rPr>
        <w:t>DE FÁBRICAS</w:t>
      </w:r>
      <w:r w:rsidRPr="2E0F9C6C">
        <w:rPr>
          <w:rFonts w:ascii="Arial" w:hAnsi="Arial" w:cs="Arial"/>
          <w:sz w:val="22"/>
          <w:szCs w:val="22"/>
          <w:lang w:eastAsia="es-CO"/>
        </w:rPr>
        <w:t>.</w:t>
      </w:r>
      <w:r w:rsidR="1C9E3A9E" w:rsidRPr="2E0F9C6C">
        <w:rPr>
          <w:rFonts w:ascii="Arial" w:hAnsi="Arial" w:cs="Arial"/>
          <w:sz w:val="22"/>
          <w:szCs w:val="22"/>
          <w:lang w:eastAsia="es-CO"/>
        </w:rPr>
        <w:t xml:space="preserve"> </w:t>
      </w:r>
      <w:r w:rsidRPr="2E0F9C6C">
        <w:rPr>
          <w:rFonts w:ascii="Arial" w:hAnsi="Arial" w:cs="Arial"/>
          <w:sz w:val="22"/>
          <w:szCs w:val="22"/>
          <w:lang w:eastAsia="es-CO"/>
        </w:rPr>
        <w:t xml:space="preserve">Una vez recibida la documentación </w:t>
      </w:r>
      <w:r w:rsidR="575AE50E" w:rsidRPr="2E0F9C6C">
        <w:rPr>
          <w:rFonts w:ascii="Arial" w:hAnsi="Arial" w:cs="Arial"/>
          <w:sz w:val="22"/>
          <w:szCs w:val="22"/>
          <w:lang w:eastAsia="es-CO"/>
        </w:rPr>
        <w:t>requerida para el trámite,</w:t>
      </w:r>
      <w:r w:rsidRPr="2E0F9C6C">
        <w:rPr>
          <w:rFonts w:ascii="Arial" w:hAnsi="Arial" w:cs="Arial"/>
          <w:sz w:val="22"/>
          <w:szCs w:val="22"/>
          <w:lang w:eastAsia="es-CO"/>
        </w:rPr>
        <w:t xml:space="preserve"> se inicia la evaluación documental de carácter técnico sanitario, en la que</w:t>
      </w:r>
      <w:r w:rsidR="545D7F85" w:rsidRPr="2E0F9C6C">
        <w:rPr>
          <w:rFonts w:ascii="Arial" w:hAnsi="Arial" w:cs="Arial"/>
          <w:sz w:val="22"/>
          <w:szCs w:val="22"/>
          <w:lang w:eastAsia="es-CO"/>
        </w:rPr>
        <w:t xml:space="preserve"> si se considera necesario</w:t>
      </w:r>
      <w:r w:rsidRPr="2E0F9C6C">
        <w:rPr>
          <w:rFonts w:ascii="Arial" w:hAnsi="Arial" w:cs="Arial"/>
          <w:sz w:val="22"/>
          <w:szCs w:val="22"/>
          <w:lang w:eastAsia="es-CO"/>
        </w:rPr>
        <w:t xml:space="preserve"> podrá solicitarse ampliación y/o aclaración, para lo cual se otorgará un plazo </w:t>
      </w:r>
      <w:r w:rsidRPr="2E0F9C6C">
        <w:rPr>
          <w:rFonts w:ascii="Arial" w:hAnsi="Arial" w:cs="Arial"/>
          <w:sz w:val="22"/>
          <w:szCs w:val="22"/>
        </w:rPr>
        <w:t xml:space="preserve">máximo de </w:t>
      </w:r>
      <w:r w:rsidR="00AC7028">
        <w:rPr>
          <w:rFonts w:ascii="Arial" w:hAnsi="Arial" w:cs="Arial"/>
          <w:sz w:val="22"/>
          <w:szCs w:val="22"/>
        </w:rPr>
        <w:t>un</w:t>
      </w:r>
      <w:r w:rsidRPr="2E0F9C6C">
        <w:rPr>
          <w:rFonts w:ascii="Arial" w:hAnsi="Arial" w:cs="Arial"/>
          <w:sz w:val="22"/>
          <w:szCs w:val="22"/>
        </w:rPr>
        <w:t xml:space="preserve"> (</w:t>
      </w:r>
      <w:r w:rsidR="00AC7028">
        <w:rPr>
          <w:rFonts w:ascii="Arial" w:hAnsi="Arial" w:cs="Arial"/>
          <w:sz w:val="22"/>
          <w:szCs w:val="22"/>
        </w:rPr>
        <w:t>1</w:t>
      </w:r>
      <w:r w:rsidRPr="2E0F9C6C">
        <w:rPr>
          <w:rFonts w:ascii="Arial" w:hAnsi="Arial" w:cs="Arial"/>
          <w:sz w:val="22"/>
          <w:szCs w:val="22"/>
        </w:rPr>
        <w:t>) mes contado a partir de</w:t>
      </w:r>
      <w:r w:rsidRPr="2E0F9C6C">
        <w:rPr>
          <w:rFonts w:ascii="Arial" w:hAnsi="Arial" w:cs="Arial"/>
          <w:sz w:val="22"/>
          <w:szCs w:val="22"/>
          <w:lang w:eastAsia="es-CO"/>
        </w:rPr>
        <w:t xml:space="preserve"> la fecha de la notificación de los requerimientos realizados por parte del Invima</w:t>
      </w:r>
      <w:r w:rsidR="00AC7028">
        <w:rPr>
          <w:rFonts w:ascii="Arial" w:hAnsi="Arial" w:cs="Arial"/>
          <w:sz w:val="22"/>
          <w:szCs w:val="22"/>
          <w:lang w:eastAsia="es-CO"/>
        </w:rPr>
        <w:t>,</w:t>
      </w:r>
      <w:r w:rsidR="007C0829">
        <w:rPr>
          <w:rFonts w:ascii="Arial" w:hAnsi="Arial" w:cs="Arial"/>
          <w:sz w:val="22"/>
          <w:szCs w:val="22"/>
          <w:lang w:eastAsia="es-CO"/>
        </w:rPr>
        <w:t xml:space="preserve"> el cual podrá</w:t>
      </w:r>
      <w:r w:rsidR="00AC7028">
        <w:rPr>
          <w:rFonts w:ascii="Arial" w:hAnsi="Arial" w:cs="Arial"/>
          <w:sz w:val="22"/>
          <w:szCs w:val="22"/>
          <w:lang w:eastAsia="es-CO"/>
        </w:rPr>
        <w:t xml:space="preserve"> prorroga</w:t>
      </w:r>
      <w:r w:rsidR="007C0829">
        <w:rPr>
          <w:rFonts w:ascii="Arial" w:hAnsi="Arial" w:cs="Arial"/>
          <w:sz w:val="22"/>
          <w:szCs w:val="22"/>
          <w:lang w:eastAsia="es-CO"/>
        </w:rPr>
        <w:t>rse</w:t>
      </w:r>
      <w:r w:rsidR="00AC7028">
        <w:rPr>
          <w:rFonts w:ascii="Arial" w:hAnsi="Arial" w:cs="Arial"/>
          <w:sz w:val="22"/>
          <w:szCs w:val="22"/>
          <w:lang w:eastAsia="es-CO"/>
        </w:rPr>
        <w:t xml:space="preserve"> por el mismo término</w:t>
      </w:r>
      <w:r w:rsidR="007C0829">
        <w:rPr>
          <w:rFonts w:ascii="Arial" w:hAnsi="Arial" w:cs="Arial"/>
          <w:sz w:val="22"/>
          <w:szCs w:val="22"/>
          <w:lang w:eastAsia="es-CO"/>
        </w:rPr>
        <w:t xml:space="preserve"> mediante solicitud del interesado</w:t>
      </w:r>
      <w:r w:rsidR="00AC7028">
        <w:rPr>
          <w:rFonts w:ascii="Arial" w:hAnsi="Arial" w:cs="Arial"/>
          <w:sz w:val="22"/>
          <w:szCs w:val="22"/>
          <w:lang w:eastAsia="es-CO"/>
        </w:rPr>
        <w:t>, so pena se declararse el desistimiento</w:t>
      </w:r>
      <w:r w:rsidRPr="2E0F9C6C">
        <w:rPr>
          <w:rFonts w:ascii="Arial" w:hAnsi="Arial" w:cs="Arial"/>
          <w:sz w:val="22"/>
          <w:szCs w:val="22"/>
          <w:lang w:eastAsia="es-CO"/>
        </w:rPr>
        <w:t xml:space="preserve">. </w:t>
      </w:r>
    </w:p>
    <w:p w14:paraId="58DC159F" w14:textId="540E7313" w:rsidR="796F1B0C" w:rsidRDefault="796F1B0C" w:rsidP="00452A46">
      <w:pPr>
        <w:spacing w:beforeLines="120" w:before="288" w:afterLines="120" w:after="288"/>
        <w:jc w:val="both"/>
        <w:rPr>
          <w:rFonts w:ascii="Arial" w:hAnsi="Arial" w:cs="Arial"/>
          <w:sz w:val="22"/>
          <w:szCs w:val="22"/>
          <w:lang w:eastAsia="es-CO"/>
        </w:rPr>
      </w:pPr>
      <w:r w:rsidRPr="2E0F9C6C">
        <w:rPr>
          <w:rFonts w:ascii="Arial" w:hAnsi="Arial" w:cs="Arial"/>
          <w:sz w:val="22"/>
          <w:szCs w:val="22"/>
          <w:lang w:eastAsia="es-CO"/>
        </w:rPr>
        <w:t>Una vez recibida la documentación</w:t>
      </w:r>
      <w:r w:rsidR="00AC7028">
        <w:rPr>
          <w:rFonts w:ascii="Arial" w:hAnsi="Arial" w:cs="Arial"/>
          <w:sz w:val="22"/>
          <w:szCs w:val="22"/>
          <w:lang w:eastAsia="es-CO"/>
        </w:rPr>
        <w:t xml:space="preserve"> o información</w:t>
      </w:r>
      <w:r w:rsidRPr="2E0F9C6C">
        <w:rPr>
          <w:rFonts w:ascii="Arial" w:hAnsi="Arial" w:cs="Arial"/>
          <w:sz w:val="22"/>
          <w:szCs w:val="22"/>
          <w:lang w:eastAsia="es-CO"/>
        </w:rPr>
        <w:t xml:space="preserve"> complementaria, se realizará la respectiva evaluación documental en un término no mayor a </w:t>
      </w:r>
      <w:r w:rsidR="00926AA6">
        <w:rPr>
          <w:rFonts w:ascii="Arial" w:hAnsi="Arial" w:cs="Arial"/>
          <w:sz w:val="22"/>
          <w:szCs w:val="22"/>
          <w:lang w:eastAsia="es-CO"/>
        </w:rPr>
        <w:t>un (</w:t>
      </w:r>
      <w:r w:rsidR="6EF53D3A" w:rsidRPr="2E0F9C6C">
        <w:rPr>
          <w:rFonts w:ascii="Arial" w:hAnsi="Arial" w:cs="Arial"/>
          <w:sz w:val="22"/>
          <w:szCs w:val="22"/>
          <w:lang w:eastAsia="es-CO"/>
        </w:rPr>
        <w:t>1</w:t>
      </w:r>
      <w:r w:rsidR="00926AA6">
        <w:rPr>
          <w:rFonts w:ascii="Arial" w:hAnsi="Arial" w:cs="Arial"/>
          <w:sz w:val="22"/>
          <w:szCs w:val="22"/>
          <w:lang w:eastAsia="es-CO"/>
        </w:rPr>
        <w:t>)</w:t>
      </w:r>
      <w:r w:rsidR="6EF53D3A" w:rsidRPr="2E0F9C6C">
        <w:rPr>
          <w:rFonts w:ascii="Arial" w:hAnsi="Arial" w:cs="Arial"/>
          <w:sz w:val="22"/>
          <w:szCs w:val="22"/>
          <w:lang w:eastAsia="es-CO"/>
        </w:rPr>
        <w:t xml:space="preserve"> mes. </w:t>
      </w:r>
    </w:p>
    <w:p w14:paraId="2DDB97AD" w14:textId="603F5175" w:rsidR="0083005B" w:rsidRDefault="5378F682" w:rsidP="00452A46">
      <w:pPr>
        <w:pStyle w:val="Prrafodelista"/>
        <w:numPr>
          <w:ilvl w:val="0"/>
          <w:numId w:val="18"/>
        </w:numPr>
        <w:spacing w:beforeLines="120" w:before="288" w:afterLines="120" w:after="288"/>
        <w:jc w:val="both"/>
        <w:rPr>
          <w:lang w:eastAsia="es-CO"/>
        </w:rPr>
      </w:pPr>
      <w:r w:rsidRPr="2E0F9C6C">
        <w:rPr>
          <w:lang w:eastAsia="es-CO"/>
        </w:rPr>
        <w:lastRenderedPageBreak/>
        <w:t xml:space="preserve">Si el resultado de la evaluación documental no es satisfactorio, el Invima </w:t>
      </w:r>
      <w:r w:rsidR="7B15C7A9" w:rsidRPr="2E0F9C6C">
        <w:rPr>
          <w:lang w:eastAsia="es-CO"/>
        </w:rPr>
        <w:t xml:space="preserve">expedirá </w:t>
      </w:r>
      <w:r w:rsidRPr="2E0F9C6C">
        <w:rPr>
          <w:lang w:eastAsia="es-CO"/>
        </w:rPr>
        <w:t>el acto administrativo</w:t>
      </w:r>
      <w:r w:rsidR="7E8541D3" w:rsidRPr="2E0F9C6C">
        <w:rPr>
          <w:lang w:eastAsia="es-CO"/>
        </w:rPr>
        <w:t xml:space="preserve"> </w:t>
      </w:r>
      <w:r w:rsidR="187C7713" w:rsidRPr="2E0F9C6C">
        <w:rPr>
          <w:lang w:eastAsia="es-CO"/>
        </w:rPr>
        <w:t>motivado</w:t>
      </w:r>
      <w:r w:rsidRPr="2E0F9C6C">
        <w:rPr>
          <w:lang w:eastAsia="es-CO"/>
        </w:rPr>
        <w:t xml:space="preserve"> </w:t>
      </w:r>
      <w:r w:rsidR="4342D719" w:rsidRPr="2E0F9C6C">
        <w:rPr>
          <w:lang w:eastAsia="es-CO"/>
        </w:rPr>
        <w:t xml:space="preserve">que niega la </w:t>
      </w:r>
      <w:r w:rsidR="39B88782" w:rsidRPr="2E0F9C6C">
        <w:rPr>
          <w:lang w:eastAsia="es-CO"/>
        </w:rPr>
        <w:t>habilitación y</w:t>
      </w:r>
      <w:r w:rsidRPr="2E0F9C6C">
        <w:t xml:space="preserve"> se </w:t>
      </w:r>
      <w:r w:rsidRPr="2E0F9C6C">
        <w:rPr>
          <w:lang w:eastAsia="es-CO"/>
        </w:rPr>
        <w:t>da por terminado el trámite</w:t>
      </w:r>
      <w:r w:rsidR="2C501329" w:rsidRPr="2E0F9C6C">
        <w:rPr>
          <w:lang w:eastAsia="es-CO"/>
        </w:rPr>
        <w:t>.</w:t>
      </w:r>
      <w:r w:rsidR="5EDC026D" w:rsidRPr="2E0F9C6C">
        <w:rPr>
          <w:lang w:eastAsia="es-CO"/>
        </w:rPr>
        <w:t xml:space="preserve"> </w:t>
      </w:r>
    </w:p>
    <w:p w14:paraId="37B17126" w14:textId="3A3E76B6" w:rsidR="00BC14AD" w:rsidRPr="008A3518" w:rsidRDefault="542A27D6" w:rsidP="006F240A">
      <w:pPr>
        <w:pStyle w:val="Prrafodelista"/>
        <w:numPr>
          <w:ilvl w:val="0"/>
          <w:numId w:val="18"/>
        </w:numPr>
        <w:spacing w:beforeLines="120" w:before="288" w:afterLines="120" w:after="288"/>
        <w:jc w:val="both"/>
        <w:rPr>
          <w:lang w:eastAsia="es-CO"/>
        </w:rPr>
      </w:pPr>
      <w:r w:rsidRPr="2E0F9C6C">
        <w:rPr>
          <w:lang w:eastAsia="es-CO"/>
        </w:rPr>
        <w:t xml:space="preserve">Si el resultado de la </w:t>
      </w:r>
      <w:r w:rsidRPr="00271D4E">
        <w:rPr>
          <w:lang w:eastAsia="es-CO"/>
        </w:rPr>
        <w:t xml:space="preserve">evaluación documental es satisfactorio, </w:t>
      </w:r>
      <w:r w:rsidRPr="2E0F9C6C">
        <w:rPr>
          <w:lang w:eastAsia="es-CO"/>
        </w:rPr>
        <w:t xml:space="preserve">el Invima definirá si se requiere realizar auditoría </w:t>
      </w:r>
      <w:r w:rsidRPr="00A00834">
        <w:rPr>
          <w:i/>
          <w:iCs/>
          <w:lang w:eastAsia="es-CO"/>
        </w:rPr>
        <w:t>in situ</w:t>
      </w:r>
      <w:r w:rsidR="00354B8B" w:rsidRPr="2E0F9C6C">
        <w:rPr>
          <w:lang w:eastAsia="es-CO"/>
        </w:rPr>
        <w:t xml:space="preserve">. </w:t>
      </w:r>
      <w:r w:rsidR="0023E2F9" w:rsidRPr="2E0F9C6C">
        <w:rPr>
          <w:lang w:eastAsia="es-CO"/>
        </w:rPr>
        <w:t xml:space="preserve">En caso de no requerir </w:t>
      </w:r>
      <w:r w:rsidR="7DBE297B" w:rsidRPr="2E0F9C6C">
        <w:rPr>
          <w:lang w:eastAsia="es-CO"/>
        </w:rPr>
        <w:t xml:space="preserve">esta </w:t>
      </w:r>
      <w:r w:rsidR="7FAEAE2B" w:rsidRPr="2E0F9C6C">
        <w:rPr>
          <w:lang w:eastAsia="es-CO"/>
        </w:rPr>
        <w:t>auditoría</w:t>
      </w:r>
      <w:r w:rsidR="0023E2F9" w:rsidRPr="2E0F9C6C">
        <w:rPr>
          <w:lang w:eastAsia="es-CO"/>
        </w:rPr>
        <w:t xml:space="preserve">, se expedirá </w:t>
      </w:r>
      <w:r w:rsidR="0B6B1085" w:rsidRPr="2E0F9C6C">
        <w:rPr>
          <w:lang w:eastAsia="es-CO"/>
        </w:rPr>
        <w:t xml:space="preserve">el acto administrativo que </w:t>
      </w:r>
      <w:r w:rsidR="7FAEAE2B" w:rsidRPr="2E0F9C6C">
        <w:rPr>
          <w:lang w:eastAsia="es-CO"/>
        </w:rPr>
        <w:t>concede</w:t>
      </w:r>
      <w:r w:rsidR="0B6B1085" w:rsidRPr="2E0F9C6C">
        <w:rPr>
          <w:lang w:eastAsia="es-CO"/>
        </w:rPr>
        <w:t xml:space="preserve"> l</w:t>
      </w:r>
      <w:r w:rsidR="0F439DF4" w:rsidRPr="2E0F9C6C">
        <w:rPr>
          <w:lang w:eastAsia="es-CO"/>
        </w:rPr>
        <w:t>a</w:t>
      </w:r>
      <w:r w:rsidR="0B6B1085" w:rsidRPr="2E0F9C6C">
        <w:rPr>
          <w:lang w:eastAsia="es-CO"/>
        </w:rPr>
        <w:t xml:space="preserve"> habilitación y </w:t>
      </w:r>
      <w:r w:rsidR="61357E58" w:rsidRPr="2E0F9C6C">
        <w:rPr>
          <w:lang w:eastAsia="es-CO"/>
        </w:rPr>
        <w:t xml:space="preserve">se </w:t>
      </w:r>
      <w:r w:rsidR="0B6B1085" w:rsidRPr="2E0F9C6C">
        <w:rPr>
          <w:lang w:eastAsia="es-CO"/>
        </w:rPr>
        <w:t xml:space="preserve">actualiza la </w:t>
      </w:r>
      <w:r w:rsidR="435AB846" w:rsidRPr="2E0F9C6C">
        <w:rPr>
          <w:lang w:eastAsia="es-CO"/>
        </w:rPr>
        <w:t xml:space="preserve">base de datos respectiva </w:t>
      </w:r>
      <w:r w:rsidR="0B6B1085" w:rsidRPr="2E0F9C6C">
        <w:rPr>
          <w:lang w:eastAsia="es-CO"/>
        </w:rPr>
        <w:t>en el sitio web de la entidad.</w:t>
      </w:r>
      <w:r w:rsidR="1529B4A3" w:rsidRPr="2E0F9C6C">
        <w:rPr>
          <w:lang w:eastAsia="es-CO"/>
        </w:rPr>
        <w:t xml:space="preserve"> </w:t>
      </w:r>
    </w:p>
    <w:p w14:paraId="40862766" w14:textId="4E049BF1" w:rsidR="00B01047" w:rsidRDefault="28AA3A2D" w:rsidP="00452A46">
      <w:pPr>
        <w:spacing w:beforeLines="120" w:before="288" w:afterLines="120" w:after="288"/>
        <w:jc w:val="both"/>
        <w:rPr>
          <w:rFonts w:ascii="Arial" w:hAnsi="Arial" w:cs="Arial"/>
          <w:sz w:val="22"/>
          <w:szCs w:val="22"/>
          <w:lang w:eastAsia="es-CO"/>
        </w:rPr>
      </w:pPr>
      <w:r w:rsidRPr="2E0F9C6C">
        <w:rPr>
          <w:rFonts w:ascii="Arial" w:hAnsi="Arial" w:cs="Arial"/>
          <w:b/>
          <w:bCs/>
          <w:sz w:val="22"/>
          <w:szCs w:val="22"/>
          <w:lang w:eastAsia="es-CO"/>
        </w:rPr>
        <w:t xml:space="preserve">ARTICULO </w:t>
      </w:r>
      <w:r w:rsidR="43348397" w:rsidRPr="2E0F9C6C">
        <w:rPr>
          <w:rFonts w:ascii="Arial" w:hAnsi="Arial" w:cs="Arial"/>
          <w:b/>
          <w:bCs/>
          <w:sz w:val="22"/>
          <w:szCs w:val="22"/>
          <w:lang w:eastAsia="es-CO"/>
        </w:rPr>
        <w:t>8</w:t>
      </w:r>
      <w:r w:rsidRPr="2E0F9C6C">
        <w:rPr>
          <w:rFonts w:ascii="Arial" w:hAnsi="Arial" w:cs="Arial"/>
          <w:b/>
          <w:bCs/>
          <w:sz w:val="22"/>
          <w:szCs w:val="22"/>
          <w:lang w:eastAsia="es-CO"/>
        </w:rPr>
        <w:t xml:space="preserve">. AUDITORÍA </w:t>
      </w:r>
      <w:r w:rsidRPr="2E0F9C6C">
        <w:rPr>
          <w:rFonts w:ascii="Arial" w:hAnsi="Arial" w:cs="Arial"/>
          <w:b/>
          <w:bCs/>
          <w:i/>
          <w:iCs/>
          <w:sz w:val="22"/>
          <w:szCs w:val="22"/>
          <w:lang w:eastAsia="es-CO"/>
        </w:rPr>
        <w:t>IN SITU</w:t>
      </w:r>
      <w:r w:rsidRPr="2E0F9C6C">
        <w:rPr>
          <w:rFonts w:ascii="Arial" w:hAnsi="Arial" w:cs="Arial"/>
          <w:sz w:val="22"/>
          <w:szCs w:val="22"/>
          <w:lang w:eastAsia="es-CO"/>
        </w:rPr>
        <w:t xml:space="preserve">. </w:t>
      </w:r>
      <w:r w:rsidR="0B8AE898" w:rsidRPr="2E0F9C6C">
        <w:rPr>
          <w:rFonts w:ascii="Arial" w:hAnsi="Arial" w:cs="Arial"/>
          <w:sz w:val="22"/>
          <w:szCs w:val="22"/>
          <w:lang w:eastAsia="es-CO"/>
        </w:rPr>
        <w:t xml:space="preserve">El </w:t>
      </w:r>
      <w:r w:rsidR="60A12FE8" w:rsidRPr="2E0F9C6C">
        <w:rPr>
          <w:rFonts w:ascii="Arial" w:hAnsi="Arial" w:cs="Arial"/>
          <w:sz w:val="22"/>
          <w:szCs w:val="22"/>
          <w:lang w:eastAsia="es-CO"/>
        </w:rPr>
        <w:t xml:space="preserve">Invima </w:t>
      </w:r>
      <w:r w:rsidR="63CBEE8F" w:rsidRPr="2E0F9C6C">
        <w:rPr>
          <w:rFonts w:ascii="Arial" w:hAnsi="Arial" w:cs="Arial"/>
          <w:sz w:val="22"/>
          <w:szCs w:val="22"/>
          <w:lang w:eastAsia="es-CO"/>
        </w:rPr>
        <w:t xml:space="preserve">podrá </w:t>
      </w:r>
      <w:r w:rsidRPr="2E0F9C6C">
        <w:rPr>
          <w:rFonts w:ascii="Arial" w:hAnsi="Arial" w:cs="Arial"/>
          <w:sz w:val="22"/>
          <w:szCs w:val="22"/>
          <w:lang w:eastAsia="es-CO"/>
        </w:rPr>
        <w:t xml:space="preserve">realizar auditoría </w:t>
      </w:r>
      <w:r w:rsidRPr="2E0F9C6C">
        <w:rPr>
          <w:rFonts w:ascii="Arial" w:hAnsi="Arial" w:cs="Arial"/>
          <w:i/>
          <w:iCs/>
          <w:sz w:val="22"/>
          <w:szCs w:val="22"/>
          <w:lang w:eastAsia="es-CO"/>
        </w:rPr>
        <w:t>in situ</w:t>
      </w:r>
      <w:r w:rsidR="4845EDDD" w:rsidRPr="2E0F9C6C">
        <w:rPr>
          <w:rFonts w:ascii="Arial" w:hAnsi="Arial" w:cs="Arial"/>
          <w:sz w:val="22"/>
          <w:szCs w:val="22"/>
          <w:lang w:eastAsia="es-CO"/>
        </w:rPr>
        <w:t xml:space="preserve"> </w:t>
      </w:r>
      <w:r w:rsidR="1587A4BB" w:rsidRPr="2E0F9C6C">
        <w:rPr>
          <w:rFonts w:ascii="Arial" w:hAnsi="Arial" w:cs="Arial"/>
          <w:sz w:val="22"/>
          <w:szCs w:val="22"/>
          <w:lang w:eastAsia="es-CO"/>
        </w:rPr>
        <w:t>c</w:t>
      </w:r>
      <w:r w:rsidR="2868EE32" w:rsidRPr="2E0F9C6C">
        <w:rPr>
          <w:rFonts w:ascii="Arial" w:hAnsi="Arial" w:cs="Arial"/>
          <w:sz w:val="22"/>
          <w:szCs w:val="22"/>
          <w:lang w:eastAsia="es-CO"/>
        </w:rPr>
        <w:t xml:space="preserve">uando </w:t>
      </w:r>
      <w:r w:rsidR="67999BD4" w:rsidRPr="2E0F9C6C">
        <w:rPr>
          <w:rFonts w:ascii="Arial" w:hAnsi="Arial" w:cs="Arial"/>
          <w:sz w:val="22"/>
          <w:szCs w:val="22"/>
          <w:lang w:eastAsia="es-CO"/>
        </w:rPr>
        <w:t>s</w:t>
      </w:r>
      <w:r w:rsidR="242BCD35" w:rsidRPr="2E0F9C6C">
        <w:rPr>
          <w:rFonts w:ascii="Arial" w:hAnsi="Arial" w:cs="Arial"/>
          <w:sz w:val="22"/>
          <w:szCs w:val="22"/>
          <w:lang w:eastAsia="es-CO"/>
        </w:rPr>
        <w:t>e requier</w:t>
      </w:r>
      <w:r w:rsidR="51A855F5" w:rsidRPr="2E0F9C6C">
        <w:rPr>
          <w:rFonts w:ascii="Arial" w:hAnsi="Arial" w:cs="Arial"/>
          <w:sz w:val="22"/>
          <w:szCs w:val="22"/>
          <w:lang w:eastAsia="es-CO"/>
        </w:rPr>
        <w:t>a</w:t>
      </w:r>
      <w:r w:rsidR="67999BD4" w:rsidRPr="2E0F9C6C">
        <w:rPr>
          <w:rFonts w:ascii="Arial" w:hAnsi="Arial" w:cs="Arial"/>
          <w:sz w:val="22"/>
          <w:szCs w:val="22"/>
          <w:lang w:eastAsia="es-CO"/>
        </w:rPr>
        <w:t xml:space="preserve"> implementar</w:t>
      </w:r>
      <w:r w:rsidR="51A855F5" w:rsidRPr="2E0F9C6C">
        <w:rPr>
          <w:rFonts w:ascii="Arial" w:hAnsi="Arial" w:cs="Arial"/>
          <w:sz w:val="22"/>
          <w:szCs w:val="22"/>
          <w:lang w:eastAsia="es-CO"/>
        </w:rPr>
        <w:t xml:space="preserve"> </w:t>
      </w:r>
      <w:r w:rsidR="67999BD4" w:rsidRPr="2E0F9C6C">
        <w:rPr>
          <w:rFonts w:ascii="Arial" w:hAnsi="Arial" w:cs="Arial"/>
          <w:sz w:val="22"/>
          <w:szCs w:val="22"/>
          <w:lang w:eastAsia="es-CO"/>
        </w:rPr>
        <w:t>m</w:t>
      </w:r>
      <w:r w:rsidR="6D7481B4" w:rsidRPr="2E0F9C6C">
        <w:rPr>
          <w:rFonts w:ascii="Arial" w:hAnsi="Arial" w:cs="Arial"/>
          <w:sz w:val="22"/>
          <w:szCs w:val="22"/>
          <w:lang w:eastAsia="es-CO"/>
        </w:rPr>
        <w:t>edidas de control equivalentes</w:t>
      </w:r>
      <w:r w:rsidR="7DD156C4" w:rsidRPr="2E0F9C6C">
        <w:rPr>
          <w:rFonts w:ascii="Arial" w:hAnsi="Arial" w:cs="Arial"/>
          <w:sz w:val="22"/>
          <w:szCs w:val="22"/>
          <w:lang w:eastAsia="es-CO"/>
        </w:rPr>
        <w:t xml:space="preserve"> </w:t>
      </w:r>
      <w:r w:rsidR="6D7481B4" w:rsidRPr="2E0F9C6C">
        <w:rPr>
          <w:rFonts w:ascii="Arial" w:hAnsi="Arial" w:cs="Arial"/>
          <w:sz w:val="22"/>
          <w:szCs w:val="22"/>
          <w:lang w:eastAsia="es-CO"/>
        </w:rPr>
        <w:t xml:space="preserve">en términos sanitarios y de inocuidad </w:t>
      </w:r>
      <w:r w:rsidR="3E00E38F" w:rsidRPr="2E0F9C6C">
        <w:rPr>
          <w:rFonts w:ascii="Arial" w:hAnsi="Arial" w:cs="Arial"/>
          <w:sz w:val="22"/>
          <w:szCs w:val="22"/>
          <w:lang w:eastAsia="es-CO"/>
        </w:rPr>
        <w:t>en</w:t>
      </w:r>
      <w:r w:rsidR="657771DD" w:rsidRPr="2E0F9C6C">
        <w:rPr>
          <w:rFonts w:ascii="Arial" w:hAnsi="Arial" w:cs="Arial"/>
          <w:sz w:val="22"/>
          <w:szCs w:val="22"/>
          <w:lang w:eastAsia="es-CO"/>
        </w:rPr>
        <w:t xml:space="preserve"> países que </w:t>
      </w:r>
      <w:r w:rsidR="7204A77B" w:rsidRPr="2E0F9C6C">
        <w:rPr>
          <w:rFonts w:ascii="Arial" w:hAnsi="Arial" w:cs="Arial"/>
          <w:sz w:val="22"/>
          <w:szCs w:val="22"/>
          <w:lang w:eastAsia="es-CO"/>
        </w:rPr>
        <w:t>ex</w:t>
      </w:r>
      <w:r w:rsidR="657771DD" w:rsidRPr="2E0F9C6C">
        <w:rPr>
          <w:rFonts w:ascii="Arial" w:hAnsi="Arial" w:cs="Arial"/>
          <w:sz w:val="22"/>
          <w:szCs w:val="22"/>
          <w:lang w:eastAsia="es-CO"/>
        </w:rPr>
        <w:t xml:space="preserve">porten a Colombia </w:t>
      </w:r>
      <w:r w:rsidR="1354BD5A" w:rsidRPr="2E0F9C6C">
        <w:rPr>
          <w:rFonts w:ascii="Arial" w:hAnsi="Arial" w:cs="Arial"/>
          <w:sz w:val="22"/>
          <w:szCs w:val="22"/>
          <w:lang w:eastAsia="es-CO"/>
        </w:rPr>
        <w:t>alimentos de mayor riesgo en salud pública de origen animal</w:t>
      </w:r>
      <w:r w:rsidR="7204A77B" w:rsidRPr="2E0F9C6C">
        <w:rPr>
          <w:rFonts w:ascii="Arial" w:hAnsi="Arial" w:cs="Arial"/>
          <w:sz w:val="22"/>
          <w:szCs w:val="22"/>
          <w:lang w:eastAsia="es-CO"/>
        </w:rPr>
        <w:t>.</w:t>
      </w:r>
    </w:p>
    <w:p w14:paraId="3C560BB5" w14:textId="54647FDC" w:rsidR="002A7CB1" w:rsidRPr="00A5663F" w:rsidRDefault="195D253C" w:rsidP="00452A46">
      <w:pPr>
        <w:pStyle w:val="paragraph"/>
        <w:spacing w:beforeLines="120" w:before="288" w:beforeAutospacing="0" w:afterLines="120" w:after="288" w:afterAutospacing="0"/>
        <w:jc w:val="both"/>
        <w:textAlignment w:val="baseline"/>
        <w:rPr>
          <w:rFonts w:ascii="Arial" w:eastAsia="Arial" w:hAnsi="Arial" w:cs="Arial"/>
          <w:sz w:val="22"/>
          <w:szCs w:val="22"/>
        </w:rPr>
      </w:pPr>
      <w:r w:rsidRPr="2E0F9C6C">
        <w:rPr>
          <w:rStyle w:val="normaltextrun"/>
          <w:rFonts w:ascii="Arial" w:eastAsia="Arial" w:hAnsi="Arial" w:cs="Arial"/>
          <w:sz w:val="22"/>
          <w:szCs w:val="22"/>
        </w:rPr>
        <w:t>En este caso e</w:t>
      </w:r>
      <w:r w:rsidR="7C268BAF" w:rsidRPr="2E0F9C6C">
        <w:rPr>
          <w:rStyle w:val="normaltextrun"/>
          <w:rFonts w:ascii="Arial" w:eastAsia="Arial" w:hAnsi="Arial" w:cs="Arial"/>
          <w:sz w:val="22"/>
          <w:szCs w:val="22"/>
        </w:rPr>
        <w:t xml:space="preserve">l Invima </w:t>
      </w:r>
      <w:r w:rsidR="48416A25" w:rsidRPr="2E0F9C6C">
        <w:rPr>
          <w:rStyle w:val="normaltextrun"/>
          <w:rFonts w:ascii="Arial" w:eastAsia="Arial" w:hAnsi="Arial" w:cs="Arial"/>
          <w:sz w:val="22"/>
          <w:szCs w:val="22"/>
        </w:rPr>
        <w:t>notificará</w:t>
      </w:r>
      <w:r w:rsidR="7C268BAF" w:rsidRPr="2E0F9C6C">
        <w:rPr>
          <w:rStyle w:val="normaltextrun"/>
          <w:rFonts w:ascii="Arial" w:eastAsia="Arial" w:hAnsi="Arial" w:cs="Arial"/>
          <w:sz w:val="22"/>
          <w:szCs w:val="22"/>
        </w:rPr>
        <w:t xml:space="preserve"> al </w:t>
      </w:r>
      <w:r w:rsidR="58B9119B" w:rsidRPr="2E0F9C6C">
        <w:rPr>
          <w:rStyle w:val="normaltextrun"/>
          <w:rFonts w:ascii="Arial" w:eastAsia="Arial" w:hAnsi="Arial" w:cs="Arial"/>
          <w:sz w:val="22"/>
          <w:szCs w:val="22"/>
        </w:rPr>
        <w:t>solicitante</w:t>
      </w:r>
      <w:r w:rsidR="7C268BAF" w:rsidRPr="2E0F9C6C">
        <w:rPr>
          <w:rStyle w:val="normaltextrun"/>
          <w:rFonts w:ascii="Arial" w:eastAsia="Arial" w:hAnsi="Arial" w:cs="Arial"/>
          <w:sz w:val="22"/>
          <w:szCs w:val="22"/>
        </w:rPr>
        <w:t xml:space="preserve"> </w:t>
      </w:r>
      <w:r w:rsidR="40245F61" w:rsidRPr="2E0F9C6C">
        <w:rPr>
          <w:rStyle w:val="normaltextrun"/>
          <w:rFonts w:ascii="Arial" w:eastAsia="Arial" w:hAnsi="Arial" w:cs="Arial"/>
          <w:sz w:val="22"/>
          <w:szCs w:val="22"/>
        </w:rPr>
        <w:t xml:space="preserve">los requisitos para la realización de la auditoría </w:t>
      </w:r>
      <w:r w:rsidR="40245F61" w:rsidRPr="00EB2DE8">
        <w:rPr>
          <w:rStyle w:val="normaltextrun"/>
          <w:rFonts w:ascii="Arial" w:eastAsia="Arial" w:hAnsi="Arial" w:cs="Arial"/>
          <w:i/>
          <w:iCs/>
          <w:sz w:val="22"/>
          <w:szCs w:val="22"/>
        </w:rPr>
        <w:t>in situ</w:t>
      </w:r>
      <w:r w:rsidR="002F1303">
        <w:rPr>
          <w:rStyle w:val="normaltextrun"/>
          <w:rFonts w:ascii="Arial" w:eastAsia="Arial" w:hAnsi="Arial" w:cs="Arial"/>
          <w:i/>
          <w:iCs/>
          <w:sz w:val="22"/>
          <w:szCs w:val="22"/>
        </w:rPr>
        <w:t xml:space="preserve"> </w:t>
      </w:r>
      <w:r w:rsidR="002F1303" w:rsidRPr="006F240A">
        <w:rPr>
          <w:rStyle w:val="normaltextrun"/>
          <w:rFonts w:ascii="Arial" w:eastAsia="Arial" w:hAnsi="Arial" w:cs="Arial"/>
          <w:sz w:val="22"/>
          <w:szCs w:val="22"/>
        </w:rPr>
        <w:t xml:space="preserve">entre ellos </w:t>
      </w:r>
      <w:r w:rsidR="00D50110">
        <w:rPr>
          <w:rStyle w:val="normaltextrun"/>
          <w:rFonts w:ascii="Arial" w:eastAsia="Arial" w:hAnsi="Arial" w:cs="Arial"/>
          <w:sz w:val="22"/>
          <w:szCs w:val="22"/>
        </w:rPr>
        <w:t>e</w:t>
      </w:r>
      <w:r w:rsidR="002F1303" w:rsidRPr="006F240A">
        <w:rPr>
          <w:rStyle w:val="normaltextrun"/>
          <w:rFonts w:ascii="Arial" w:eastAsia="Arial" w:hAnsi="Arial" w:cs="Arial"/>
          <w:sz w:val="22"/>
          <w:szCs w:val="22"/>
        </w:rPr>
        <w:t>l cuestionario técnico</w:t>
      </w:r>
      <w:r w:rsidR="00922D73">
        <w:rPr>
          <w:rStyle w:val="normaltextrun"/>
          <w:rFonts w:ascii="Arial" w:eastAsia="Arial" w:hAnsi="Arial" w:cs="Arial"/>
          <w:sz w:val="22"/>
          <w:szCs w:val="22"/>
        </w:rPr>
        <w:t>,</w:t>
      </w:r>
      <w:r w:rsidR="009905F4" w:rsidRPr="006F240A">
        <w:rPr>
          <w:rStyle w:val="normaltextrun"/>
          <w:rFonts w:ascii="Arial" w:eastAsia="Arial" w:hAnsi="Arial" w:cs="Arial"/>
          <w:sz w:val="22"/>
          <w:szCs w:val="22"/>
        </w:rPr>
        <w:t xml:space="preserve"> que deberá ser diligenciado previ</w:t>
      </w:r>
      <w:r w:rsidR="00D50110">
        <w:rPr>
          <w:rStyle w:val="normaltextrun"/>
          <w:rFonts w:ascii="Arial" w:eastAsia="Arial" w:hAnsi="Arial" w:cs="Arial"/>
          <w:sz w:val="22"/>
          <w:szCs w:val="22"/>
        </w:rPr>
        <w:t xml:space="preserve">o </w:t>
      </w:r>
      <w:r w:rsidR="00466EFE">
        <w:rPr>
          <w:rStyle w:val="normaltextrun"/>
          <w:rFonts w:ascii="Arial" w:eastAsia="Arial" w:hAnsi="Arial" w:cs="Arial"/>
          <w:sz w:val="22"/>
          <w:szCs w:val="22"/>
        </w:rPr>
        <w:t>a</w:t>
      </w:r>
      <w:r w:rsidR="009905F4" w:rsidRPr="006F240A">
        <w:rPr>
          <w:rStyle w:val="normaltextrun"/>
          <w:rFonts w:ascii="Arial" w:eastAsia="Arial" w:hAnsi="Arial" w:cs="Arial"/>
          <w:sz w:val="22"/>
          <w:szCs w:val="22"/>
        </w:rPr>
        <w:t xml:space="preserve"> la auditoría </w:t>
      </w:r>
      <w:r w:rsidR="009905F4" w:rsidRPr="009905F4">
        <w:rPr>
          <w:rStyle w:val="normaltextrun"/>
          <w:rFonts w:ascii="Arial" w:eastAsia="Arial" w:hAnsi="Arial" w:cs="Arial"/>
          <w:i/>
          <w:iCs/>
          <w:sz w:val="22"/>
          <w:szCs w:val="22"/>
        </w:rPr>
        <w:t>in situ</w:t>
      </w:r>
      <w:r w:rsidR="441FB56F" w:rsidRPr="2E0F9C6C">
        <w:rPr>
          <w:rStyle w:val="normaltextrun"/>
          <w:rFonts w:ascii="Arial" w:eastAsia="Arial" w:hAnsi="Arial" w:cs="Arial"/>
          <w:sz w:val="22"/>
          <w:szCs w:val="22"/>
        </w:rPr>
        <w:t>,</w:t>
      </w:r>
      <w:r w:rsidR="40245F61" w:rsidRPr="2E0F9C6C">
        <w:rPr>
          <w:rStyle w:val="normaltextrun"/>
          <w:rFonts w:ascii="Arial" w:eastAsia="Arial" w:hAnsi="Arial" w:cs="Arial"/>
          <w:sz w:val="22"/>
          <w:szCs w:val="22"/>
        </w:rPr>
        <w:t xml:space="preserve"> </w:t>
      </w:r>
      <w:r w:rsidR="08170062" w:rsidRPr="2E0F9C6C">
        <w:rPr>
          <w:rStyle w:val="normaltextrun"/>
          <w:rFonts w:ascii="Arial" w:eastAsia="Arial" w:hAnsi="Arial" w:cs="Arial"/>
          <w:sz w:val="22"/>
          <w:szCs w:val="22"/>
        </w:rPr>
        <w:t>incluyendo</w:t>
      </w:r>
      <w:r w:rsidR="29DF8FDE" w:rsidRPr="2E0F9C6C">
        <w:rPr>
          <w:rStyle w:val="normaltextrun"/>
          <w:rFonts w:ascii="Arial" w:eastAsia="Arial" w:hAnsi="Arial" w:cs="Arial"/>
          <w:sz w:val="22"/>
          <w:szCs w:val="22"/>
        </w:rPr>
        <w:t xml:space="preserve"> el pago </w:t>
      </w:r>
      <w:r w:rsidR="4D140BE4" w:rsidRPr="2E0F9C6C">
        <w:rPr>
          <w:rStyle w:val="normaltextrun"/>
          <w:rFonts w:ascii="Arial" w:eastAsia="Arial" w:hAnsi="Arial" w:cs="Arial"/>
          <w:sz w:val="22"/>
          <w:szCs w:val="22"/>
        </w:rPr>
        <w:t xml:space="preserve">de la tarifa </w:t>
      </w:r>
      <w:r w:rsidR="56ECA514" w:rsidRPr="2E0F9C6C">
        <w:rPr>
          <w:rStyle w:val="normaltextrun"/>
          <w:rFonts w:ascii="Arial" w:eastAsia="Arial" w:hAnsi="Arial" w:cs="Arial"/>
          <w:sz w:val="22"/>
          <w:szCs w:val="22"/>
        </w:rPr>
        <w:t xml:space="preserve">para lo </w:t>
      </w:r>
      <w:r w:rsidR="6DCE0F40" w:rsidRPr="2E0F9C6C">
        <w:rPr>
          <w:rStyle w:val="normaltextrun"/>
          <w:rFonts w:ascii="Arial" w:eastAsia="Arial" w:hAnsi="Arial" w:cs="Arial"/>
          <w:sz w:val="22"/>
          <w:szCs w:val="22"/>
        </w:rPr>
        <w:t>cual</w:t>
      </w:r>
      <w:r w:rsidR="56ECA514" w:rsidRPr="2E0F9C6C">
        <w:rPr>
          <w:rStyle w:val="normaltextrun"/>
          <w:rFonts w:ascii="Arial" w:eastAsia="Arial" w:hAnsi="Arial" w:cs="Arial"/>
          <w:sz w:val="22"/>
          <w:szCs w:val="22"/>
        </w:rPr>
        <w:t xml:space="preserve"> </w:t>
      </w:r>
      <w:r w:rsidR="7C268BAF" w:rsidRPr="2E0F9C6C">
        <w:rPr>
          <w:rFonts w:ascii="Arial" w:hAnsi="Arial" w:cs="Arial"/>
          <w:sz w:val="22"/>
          <w:szCs w:val="22"/>
        </w:rPr>
        <w:t xml:space="preserve">dispondrá de un (1) mes contado a partir de la fecha de </w:t>
      </w:r>
      <w:r w:rsidR="6DCE0F40" w:rsidRPr="2E0F9C6C">
        <w:rPr>
          <w:rFonts w:ascii="Arial" w:hAnsi="Arial" w:cs="Arial"/>
          <w:sz w:val="22"/>
          <w:szCs w:val="22"/>
        </w:rPr>
        <w:t xml:space="preserve">dicha </w:t>
      </w:r>
      <w:r w:rsidR="7C268BAF" w:rsidRPr="2E0F9C6C">
        <w:rPr>
          <w:rFonts w:ascii="Arial" w:hAnsi="Arial" w:cs="Arial"/>
          <w:sz w:val="22"/>
          <w:szCs w:val="22"/>
        </w:rPr>
        <w:t>notificación</w:t>
      </w:r>
      <w:r w:rsidR="4D9C34F0" w:rsidRPr="2E0F9C6C">
        <w:rPr>
          <w:rFonts w:ascii="Arial" w:hAnsi="Arial" w:cs="Arial"/>
          <w:sz w:val="22"/>
          <w:szCs w:val="22"/>
        </w:rPr>
        <w:t>, que podrá ser prorrogable por el mismo término</w:t>
      </w:r>
      <w:r w:rsidR="206AE7B4" w:rsidRPr="2E0F9C6C">
        <w:rPr>
          <w:rFonts w:ascii="Arial" w:hAnsi="Arial" w:cs="Arial"/>
          <w:sz w:val="22"/>
          <w:szCs w:val="22"/>
        </w:rPr>
        <w:t xml:space="preserve">. </w:t>
      </w:r>
      <w:r w:rsidR="692834E1" w:rsidRPr="2E0F9C6C">
        <w:rPr>
          <w:rFonts w:ascii="Arial" w:hAnsi="Arial" w:cs="Arial"/>
          <w:sz w:val="22"/>
          <w:szCs w:val="22"/>
        </w:rPr>
        <w:t xml:space="preserve">Si </w:t>
      </w:r>
      <w:r w:rsidR="3A29B180" w:rsidRPr="2E0F9C6C">
        <w:rPr>
          <w:rStyle w:val="normaltextrun"/>
          <w:rFonts w:ascii="Arial" w:eastAsia="Arial" w:hAnsi="Arial" w:cs="Arial"/>
          <w:sz w:val="22"/>
          <w:szCs w:val="22"/>
        </w:rPr>
        <w:t xml:space="preserve">el </w:t>
      </w:r>
      <w:r w:rsidR="38573CFD" w:rsidRPr="2E0F9C6C">
        <w:rPr>
          <w:rStyle w:val="normaltextrun"/>
          <w:rFonts w:ascii="Arial" w:eastAsia="Arial" w:hAnsi="Arial" w:cs="Arial"/>
          <w:sz w:val="22"/>
          <w:szCs w:val="22"/>
        </w:rPr>
        <w:t>solicitante</w:t>
      </w:r>
      <w:r w:rsidR="3A29B180" w:rsidRPr="2E0F9C6C">
        <w:rPr>
          <w:rStyle w:val="normaltextrun"/>
          <w:rFonts w:ascii="Arial" w:eastAsia="Arial" w:hAnsi="Arial" w:cs="Arial"/>
          <w:sz w:val="22"/>
          <w:szCs w:val="22"/>
        </w:rPr>
        <w:t xml:space="preserve"> no cumpl</w:t>
      </w:r>
      <w:r w:rsidR="692834E1" w:rsidRPr="2E0F9C6C">
        <w:rPr>
          <w:rStyle w:val="normaltextrun"/>
          <w:rFonts w:ascii="Arial" w:eastAsia="Arial" w:hAnsi="Arial" w:cs="Arial"/>
          <w:sz w:val="22"/>
          <w:szCs w:val="22"/>
        </w:rPr>
        <w:t>e</w:t>
      </w:r>
      <w:r w:rsidR="3A29B180" w:rsidRPr="2E0F9C6C">
        <w:rPr>
          <w:rStyle w:val="normaltextrun"/>
          <w:rFonts w:ascii="Arial" w:eastAsia="Arial" w:hAnsi="Arial" w:cs="Arial"/>
          <w:sz w:val="22"/>
          <w:szCs w:val="22"/>
        </w:rPr>
        <w:t xml:space="preserve"> con los requisitos durante el tiempo previsto por el Invima, se entenderá que no se encuentra interesado en continuar con el trámite de habilitación de fábricas</w:t>
      </w:r>
      <w:r w:rsidR="13033EE6" w:rsidRPr="2E0F9C6C">
        <w:rPr>
          <w:rStyle w:val="normaltextrun"/>
          <w:rFonts w:ascii="Arial" w:eastAsia="Arial" w:hAnsi="Arial" w:cs="Arial"/>
          <w:sz w:val="22"/>
          <w:szCs w:val="22"/>
        </w:rPr>
        <w:t xml:space="preserve"> y,</w:t>
      </w:r>
      <w:r w:rsidR="3A29B180" w:rsidRPr="2E0F9C6C">
        <w:rPr>
          <w:rStyle w:val="normaltextrun"/>
          <w:rFonts w:ascii="Arial" w:eastAsia="Arial" w:hAnsi="Arial" w:cs="Arial"/>
          <w:sz w:val="22"/>
          <w:szCs w:val="22"/>
        </w:rPr>
        <w:t xml:space="preserve"> en consecuencia, el Invima decreta</w:t>
      </w:r>
      <w:r w:rsidR="2D86EC02" w:rsidRPr="2E0F9C6C">
        <w:rPr>
          <w:rStyle w:val="normaltextrun"/>
          <w:rFonts w:ascii="Arial" w:eastAsia="Arial" w:hAnsi="Arial" w:cs="Arial"/>
          <w:sz w:val="22"/>
          <w:szCs w:val="22"/>
        </w:rPr>
        <w:t>rá</w:t>
      </w:r>
      <w:r w:rsidR="3A29B180" w:rsidRPr="2E0F9C6C">
        <w:rPr>
          <w:rStyle w:val="normaltextrun"/>
          <w:rFonts w:ascii="Arial" w:eastAsia="Arial" w:hAnsi="Arial" w:cs="Arial"/>
          <w:sz w:val="22"/>
          <w:szCs w:val="22"/>
        </w:rPr>
        <w:t xml:space="preserve"> el desistimiento del trámite mediante acto administrativo motivado.</w:t>
      </w:r>
      <w:r w:rsidR="3A29B180" w:rsidRPr="2E0F9C6C">
        <w:rPr>
          <w:rStyle w:val="eop"/>
          <w:rFonts w:ascii="Arial" w:hAnsi="Arial" w:cs="Arial"/>
          <w:sz w:val="22"/>
          <w:szCs w:val="22"/>
        </w:rPr>
        <w:t> </w:t>
      </w:r>
    </w:p>
    <w:p w14:paraId="10FCFECA" w14:textId="183FEB3A" w:rsidR="00BD12C2" w:rsidRPr="00BD12C2" w:rsidRDefault="554C8EAE" w:rsidP="00452A46">
      <w:pPr>
        <w:pStyle w:val="paragraph"/>
        <w:spacing w:beforeLines="120" w:before="288" w:beforeAutospacing="0" w:afterLines="120" w:after="288" w:afterAutospacing="0"/>
        <w:jc w:val="both"/>
      </w:pPr>
      <w:r w:rsidRPr="03D4097F">
        <w:rPr>
          <w:rFonts w:ascii="Arial" w:hAnsi="Arial" w:cs="Arial"/>
          <w:sz w:val="22"/>
          <w:szCs w:val="22"/>
          <w:lang w:eastAsia="es-CO"/>
        </w:rPr>
        <w:t xml:space="preserve">Una vez </w:t>
      </w:r>
      <w:r w:rsidR="426AB10D" w:rsidRPr="03D4097F">
        <w:rPr>
          <w:rFonts w:ascii="Arial" w:hAnsi="Arial" w:cs="Arial"/>
          <w:sz w:val="22"/>
          <w:szCs w:val="22"/>
          <w:lang w:eastAsia="es-CO"/>
        </w:rPr>
        <w:t>cumplidos los requisitos</w:t>
      </w:r>
      <w:r w:rsidRPr="03D4097F">
        <w:rPr>
          <w:rFonts w:ascii="Arial" w:hAnsi="Arial" w:cs="Arial"/>
          <w:sz w:val="22"/>
          <w:szCs w:val="22"/>
          <w:lang w:eastAsia="es-CO"/>
        </w:rPr>
        <w:t xml:space="preserve">, </w:t>
      </w:r>
      <w:r w:rsidR="0D0024ED" w:rsidRPr="03D4097F">
        <w:rPr>
          <w:rFonts w:ascii="Arial" w:hAnsi="Arial" w:cs="Arial"/>
          <w:sz w:val="22"/>
          <w:szCs w:val="22"/>
          <w:lang w:eastAsia="es-CO"/>
        </w:rPr>
        <w:t xml:space="preserve">el Invima </w:t>
      </w:r>
      <w:r w:rsidR="4C2BF1E7" w:rsidRPr="03D4097F">
        <w:rPr>
          <w:rFonts w:ascii="Arial" w:hAnsi="Arial" w:cs="Arial"/>
          <w:sz w:val="22"/>
          <w:szCs w:val="22"/>
          <w:lang w:eastAsia="es-CO"/>
        </w:rPr>
        <w:t>dentro de</w:t>
      </w:r>
      <w:r w:rsidR="404E279E" w:rsidRPr="03D4097F">
        <w:rPr>
          <w:rFonts w:ascii="Arial" w:hAnsi="Arial" w:cs="Arial"/>
          <w:sz w:val="22"/>
          <w:szCs w:val="22"/>
          <w:lang w:eastAsia="es-CO"/>
        </w:rPr>
        <w:t xml:space="preserve">l mes </w:t>
      </w:r>
      <w:r w:rsidR="4C2BF1E7" w:rsidRPr="03D4097F">
        <w:rPr>
          <w:rFonts w:ascii="Arial" w:hAnsi="Arial" w:cs="Arial"/>
          <w:sz w:val="22"/>
          <w:szCs w:val="22"/>
          <w:lang w:eastAsia="es-CO"/>
        </w:rPr>
        <w:t xml:space="preserve">siguiente </w:t>
      </w:r>
      <w:r w:rsidR="6CBF133D" w:rsidRPr="03D4097F">
        <w:rPr>
          <w:rFonts w:ascii="Arial" w:hAnsi="Arial" w:cs="Arial"/>
          <w:sz w:val="22"/>
          <w:szCs w:val="22"/>
          <w:lang w:eastAsia="es-CO"/>
        </w:rPr>
        <w:t xml:space="preserve">comunicará al </w:t>
      </w:r>
      <w:r w:rsidR="4C2BF1E7" w:rsidRPr="03D4097F">
        <w:rPr>
          <w:rFonts w:ascii="Arial" w:hAnsi="Arial" w:cs="Arial"/>
          <w:sz w:val="22"/>
          <w:szCs w:val="22"/>
          <w:lang w:eastAsia="es-CO"/>
        </w:rPr>
        <w:t xml:space="preserve">interesado los detalles de la </w:t>
      </w:r>
      <w:r w:rsidR="0D0024ED" w:rsidRPr="03D4097F">
        <w:rPr>
          <w:rFonts w:ascii="Arial" w:hAnsi="Arial" w:cs="Arial"/>
          <w:sz w:val="22"/>
          <w:szCs w:val="22"/>
          <w:lang w:eastAsia="es-CO"/>
        </w:rPr>
        <w:t xml:space="preserve">realización de la auditoría </w:t>
      </w:r>
      <w:r w:rsidR="2B5580D2" w:rsidRPr="00C74111">
        <w:rPr>
          <w:rFonts w:ascii="Arial" w:hAnsi="Arial" w:cs="Arial"/>
          <w:i/>
          <w:iCs/>
          <w:sz w:val="22"/>
          <w:szCs w:val="22"/>
          <w:lang w:eastAsia="es-CO"/>
        </w:rPr>
        <w:t>in situ</w:t>
      </w:r>
      <w:r w:rsidR="4DAEEF24" w:rsidRPr="00C74111">
        <w:rPr>
          <w:rFonts w:ascii="Arial" w:hAnsi="Arial" w:cs="Arial"/>
          <w:i/>
          <w:iCs/>
          <w:sz w:val="22"/>
          <w:szCs w:val="22"/>
          <w:lang w:eastAsia="es-CO"/>
        </w:rPr>
        <w:t>,</w:t>
      </w:r>
      <w:r w:rsidR="4DAEEF24" w:rsidRPr="03D4097F">
        <w:rPr>
          <w:rFonts w:ascii="Arial" w:hAnsi="Arial" w:cs="Arial"/>
          <w:sz w:val="22"/>
          <w:szCs w:val="22"/>
          <w:lang w:eastAsia="es-CO"/>
        </w:rPr>
        <w:t xml:space="preserve"> quien tendrá </w:t>
      </w:r>
      <w:r w:rsidR="507BA362" w:rsidRPr="03D4097F">
        <w:rPr>
          <w:rFonts w:ascii="Arial" w:hAnsi="Arial" w:cs="Arial"/>
          <w:sz w:val="22"/>
          <w:szCs w:val="22"/>
          <w:lang w:eastAsia="es-CO"/>
        </w:rPr>
        <w:t xml:space="preserve">el mismo </w:t>
      </w:r>
      <w:r w:rsidR="4DAEEF24" w:rsidRPr="03D4097F">
        <w:rPr>
          <w:rFonts w:ascii="Arial" w:hAnsi="Arial" w:cs="Arial"/>
          <w:sz w:val="22"/>
          <w:szCs w:val="22"/>
          <w:lang w:eastAsia="es-CO"/>
        </w:rPr>
        <w:t>plazo para confirmar.</w:t>
      </w:r>
    </w:p>
    <w:p w14:paraId="55DDD2DB" w14:textId="2D5B3775" w:rsidR="00BD12C2" w:rsidRPr="00BD12C2" w:rsidRDefault="2B2555E2" w:rsidP="00452A46">
      <w:pPr>
        <w:spacing w:beforeLines="120" w:before="288" w:afterLines="120" w:after="288"/>
        <w:jc w:val="both"/>
        <w:rPr>
          <w:rStyle w:val="normaltextrun"/>
          <w:rFonts w:ascii="Arial" w:eastAsia="Arial" w:hAnsi="Arial" w:cs="Arial"/>
          <w:color w:val="000000" w:themeColor="text1"/>
          <w:sz w:val="22"/>
          <w:szCs w:val="22"/>
        </w:rPr>
      </w:pPr>
      <w:r w:rsidRPr="03D4097F">
        <w:rPr>
          <w:rFonts w:ascii="Arial" w:hAnsi="Arial" w:cs="Arial"/>
          <w:sz w:val="22"/>
          <w:szCs w:val="22"/>
          <w:lang w:eastAsia="es-CO"/>
        </w:rPr>
        <w:t>E</w:t>
      </w:r>
      <w:r w:rsidR="46C90CED" w:rsidRPr="03D4097F">
        <w:rPr>
          <w:rFonts w:ascii="Arial" w:hAnsi="Arial" w:cs="Arial"/>
          <w:sz w:val="22"/>
          <w:szCs w:val="22"/>
          <w:lang w:eastAsia="es-CO"/>
        </w:rPr>
        <w:t xml:space="preserve">l Invima comunicará a </w:t>
      </w:r>
      <w:r w:rsidR="357F21D1" w:rsidRPr="03D4097F">
        <w:rPr>
          <w:rStyle w:val="normaltextrun"/>
          <w:rFonts w:ascii="Arial" w:eastAsia="Arial" w:hAnsi="Arial" w:cs="Arial"/>
          <w:color w:val="000000" w:themeColor="text1"/>
          <w:sz w:val="22"/>
          <w:szCs w:val="22"/>
        </w:rPr>
        <w:t xml:space="preserve">la autoridad sanitaria del país </w:t>
      </w:r>
      <w:r w:rsidR="705FDDB6" w:rsidRPr="03D4097F">
        <w:rPr>
          <w:rStyle w:val="normaltextrun"/>
          <w:rFonts w:ascii="Arial" w:eastAsia="Arial" w:hAnsi="Arial" w:cs="Arial"/>
          <w:color w:val="000000" w:themeColor="text1"/>
          <w:sz w:val="22"/>
          <w:szCs w:val="22"/>
        </w:rPr>
        <w:t xml:space="preserve">de ubicación de la </w:t>
      </w:r>
      <w:r w:rsidR="0F1F957D" w:rsidRPr="03D4097F">
        <w:rPr>
          <w:rStyle w:val="normaltextrun"/>
          <w:rFonts w:ascii="Arial" w:eastAsia="Arial" w:hAnsi="Arial" w:cs="Arial"/>
          <w:color w:val="000000" w:themeColor="text1"/>
          <w:sz w:val="22"/>
          <w:szCs w:val="22"/>
        </w:rPr>
        <w:t>fábrica de alimentos</w:t>
      </w:r>
      <w:r w:rsidR="7BF69724" w:rsidRPr="03D4097F">
        <w:rPr>
          <w:rStyle w:val="normaltextrun"/>
          <w:rFonts w:ascii="Arial" w:eastAsia="Arial" w:hAnsi="Arial" w:cs="Arial"/>
          <w:color w:val="000000" w:themeColor="text1"/>
          <w:sz w:val="22"/>
          <w:szCs w:val="22"/>
        </w:rPr>
        <w:t xml:space="preserve"> sobre la </w:t>
      </w:r>
      <w:r w:rsidR="0F1F957D" w:rsidRPr="03D4097F">
        <w:rPr>
          <w:rStyle w:val="normaltextrun"/>
          <w:rFonts w:ascii="Arial" w:eastAsia="Arial" w:hAnsi="Arial" w:cs="Arial"/>
          <w:color w:val="000000" w:themeColor="text1"/>
          <w:sz w:val="22"/>
          <w:szCs w:val="22"/>
        </w:rPr>
        <w:t>realiza</w:t>
      </w:r>
      <w:r w:rsidR="344886AE" w:rsidRPr="03D4097F">
        <w:rPr>
          <w:rStyle w:val="normaltextrun"/>
          <w:rFonts w:ascii="Arial" w:eastAsia="Arial" w:hAnsi="Arial" w:cs="Arial"/>
          <w:color w:val="000000" w:themeColor="text1"/>
          <w:sz w:val="22"/>
          <w:szCs w:val="22"/>
        </w:rPr>
        <w:t xml:space="preserve">ción de la </w:t>
      </w:r>
      <w:r w:rsidR="0F1F957D" w:rsidRPr="03D4097F">
        <w:rPr>
          <w:rStyle w:val="normaltextrun"/>
          <w:rFonts w:ascii="Arial" w:eastAsia="Arial" w:hAnsi="Arial" w:cs="Arial"/>
          <w:color w:val="000000" w:themeColor="text1"/>
          <w:sz w:val="22"/>
          <w:szCs w:val="22"/>
        </w:rPr>
        <w:t>auditor</w:t>
      </w:r>
      <w:r w:rsidR="25FA9995" w:rsidRPr="03D4097F">
        <w:rPr>
          <w:rStyle w:val="normaltextrun"/>
          <w:rFonts w:ascii="Arial" w:eastAsia="Arial" w:hAnsi="Arial" w:cs="Arial"/>
          <w:color w:val="000000" w:themeColor="text1"/>
          <w:sz w:val="22"/>
          <w:szCs w:val="22"/>
        </w:rPr>
        <w:t xml:space="preserve">ía </w:t>
      </w:r>
      <w:r w:rsidR="25FA9995" w:rsidRPr="00C74111">
        <w:rPr>
          <w:rStyle w:val="normaltextrun"/>
          <w:rFonts w:ascii="Arial" w:eastAsia="Arial" w:hAnsi="Arial" w:cs="Arial"/>
          <w:i/>
          <w:iCs/>
          <w:color w:val="000000" w:themeColor="text1"/>
          <w:sz w:val="22"/>
          <w:szCs w:val="22"/>
        </w:rPr>
        <w:t>in situ</w:t>
      </w:r>
      <w:r w:rsidR="7E6611DB" w:rsidRPr="03D4097F">
        <w:rPr>
          <w:rStyle w:val="normaltextrun"/>
          <w:rFonts w:ascii="Arial" w:eastAsia="Arial" w:hAnsi="Arial" w:cs="Arial"/>
          <w:color w:val="000000" w:themeColor="text1"/>
          <w:sz w:val="22"/>
          <w:szCs w:val="22"/>
        </w:rPr>
        <w:t>.</w:t>
      </w:r>
    </w:p>
    <w:p w14:paraId="4CA6882B" w14:textId="75E17F2C" w:rsidR="00BD12C2" w:rsidRPr="00BD12C2" w:rsidRDefault="4D6BA7E2" w:rsidP="00452A46">
      <w:pPr>
        <w:spacing w:beforeLines="120" w:before="288" w:afterLines="120" w:after="288"/>
        <w:jc w:val="both"/>
        <w:rPr>
          <w:rFonts w:ascii="Arial" w:eastAsia="Arial" w:hAnsi="Arial" w:cs="Arial"/>
          <w:color w:val="000000" w:themeColor="text1"/>
          <w:sz w:val="22"/>
          <w:szCs w:val="22"/>
        </w:rPr>
      </w:pPr>
      <w:r w:rsidRPr="03D4097F">
        <w:rPr>
          <w:rFonts w:ascii="Arial" w:eastAsia="Arial" w:hAnsi="Arial" w:cs="Arial"/>
          <w:color w:val="000000" w:themeColor="text1"/>
          <w:sz w:val="22"/>
          <w:szCs w:val="22"/>
        </w:rPr>
        <w:t xml:space="preserve">La auditoría </w:t>
      </w:r>
      <w:r w:rsidRPr="03D4097F">
        <w:rPr>
          <w:rFonts w:ascii="Arial" w:eastAsia="Arial" w:hAnsi="Arial" w:cs="Arial"/>
          <w:i/>
          <w:iCs/>
          <w:color w:val="000000" w:themeColor="text1"/>
          <w:sz w:val="22"/>
          <w:szCs w:val="22"/>
        </w:rPr>
        <w:t>in situ</w:t>
      </w:r>
      <w:r w:rsidRPr="03D4097F">
        <w:rPr>
          <w:rFonts w:ascii="Arial" w:eastAsia="Arial" w:hAnsi="Arial" w:cs="Arial"/>
          <w:color w:val="000000" w:themeColor="text1"/>
          <w:sz w:val="22"/>
          <w:szCs w:val="22"/>
        </w:rPr>
        <w:t xml:space="preserve"> se desarrolla</w:t>
      </w:r>
      <w:r w:rsidR="6166B6D2" w:rsidRPr="03D4097F">
        <w:rPr>
          <w:rFonts w:ascii="Arial" w:eastAsia="Arial" w:hAnsi="Arial" w:cs="Arial"/>
          <w:color w:val="000000" w:themeColor="text1"/>
          <w:sz w:val="22"/>
          <w:szCs w:val="22"/>
        </w:rPr>
        <w:t>rá de conformidad con los procedimientos establecidos por el Invima</w:t>
      </w:r>
      <w:r w:rsidR="790F6F7E" w:rsidRPr="03D4097F">
        <w:rPr>
          <w:rFonts w:ascii="Arial" w:eastAsia="Arial" w:hAnsi="Arial" w:cs="Arial"/>
          <w:color w:val="000000" w:themeColor="text1"/>
          <w:sz w:val="22"/>
          <w:szCs w:val="22"/>
        </w:rPr>
        <w:t xml:space="preserve">, los cuales pondrá en conocimiento del interesado al momento de </w:t>
      </w:r>
      <w:r w:rsidR="1D9B6B1C" w:rsidRPr="03D4097F">
        <w:rPr>
          <w:rFonts w:ascii="Arial" w:eastAsia="Arial" w:hAnsi="Arial" w:cs="Arial"/>
          <w:color w:val="000000" w:themeColor="text1"/>
          <w:sz w:val="22"/>
          <w:szCs w:val="22"/>
        </w:rPr>
        <w:t>practicar</w:t>
      </w:r>
      <w:r w:rsidR="790F6F7E" w:rsidRPr="03D4097F">
        <w:rPr>
          <w:rFonts w:ascii="Arial" w:eastAsia="Arial" w:hAnsi="Arial" w:cs="Arial"/>
          <w:color w:val="000000" w:themeColor="text1"/>
          <w:sz w:val="22"/>
          <w:szCs w:val="22"/>
        </w:rPr>
        <w:t xml:space="preserve"> dicha auditoría.</w:t>
      </w:r>
    </w:p>
    <w:p w14:paraId="18A563CE" w14:textId="5DC78684" w:rsidR="00BD12C2" w:rsidRPr="00BD12C2" w:rsidRDefault="481C7A9D" w:rsidP="00452A46">
      <w:pPr>
        <w:spacing w:beforeLines="120" w:before="288" w:afterLines="120" w:after="288"/>
        <w:jc w:val="both"/>
        <w:rPr>
          <w:rFonts w:ascii="Arial" w:hAnsi="Arial" w:cs="Arial"/>
          <w:sz w:val="22"/>
          <w:szCs w:val="22"/>
          <w:lang w:eastAsia="es-CO"/>
        </w:rPr>
      </w:pPr>
      <w:r w:rsidRPr="03D4097F">
        <w:rPr>
          <w:rFonts w:ascii="Arial" w:hAnsi="Arial" w:cs="Arial"/>
          <w:b/>
          <w:bCs/>
          <w:sz w:val="22"/>
          <w:szCs w:val="22"/>
          <w:lang w:eastAsia="es-CO"/>
        </w:rPr>
        <w:t xml:space="preserve">ARTICULO </w:t>
      </w:r>
      <w:r w:rsidR="46854910" w:rsidRPr="03D4097F">
        <w:rPr>
          <w:rFonts w:ascii="Arial" w:hAnsi="Arial" w:cs="Arial"/>
          <w:b/>
          <w:bCs/>
          <w:sz w:val="22"/>
          <w:szCs w:val="22"/>
          <w:lang w:eastAsia="es-CO"/>
        </w:rPr>
        <w:t>9</w:t>
      </w:r>
      <w:r w:rsidRPr="03D4097F">
        <w:rPr>
          <w:rFonts w:ascii="Arial" w:hAnsi="Arial" w:cs="Arial"/>
          <w:b/>
          <w:bCs/>
          <w:sz w:val="22"/>
          <w:szCs w:val="22"/>
          <w:lang w:eastAsia="es-CO"/>
        </w:rPr>
        <w:t xml:space="preserve">. RESULTADO DE LA AUDITORIA </w:t>
      </w:r>
      <w:r w:rsidRPr="03D4097F">
        <w:rPr>
          <w:rFonts w:ascii="Arial" w:hAnsi="Arial" w:cs="Arial"/>
          <w:b/>
          <w:bCs/>
          <w:i/>
          <w:iCs/>
          <w:sz w:val="22"/>
          <w:szCs w:val="22"/>
          <w:lang w:eastAsia="es-CO"/>
        </w:rPr>
        <w:t>IN SITU</w:t>
      </w:r>
      <w:r w:rsidR="5E150A5C" w:rsidRPr="03D4097F">
        <w:rPr>
          <w:rFonts w:ascii="Arial" w:hAnsi="Arial" w:cs="Arial"/>
          <w:b/>
          <w:bCs/>
          <w:i/>
          <w:iCs/>
          <w:sz w:val="22"/>
          <w:szCs w:val="22"/>
          <w:lang w:eastAsia="es-CO"/>
        </w:rPr>
        <w:t>.</w:t>
      </w:r>
      <w:r w:rsidRPr="03D4097F">
        <w:rPr>
          <w:rFonts w:ascii="Arial" w:hAnsi="Arial" w:cs="Arial"/>
          <w:b/>
          <w:bCs/>
          <w:sz w:val="22"/>
          <w:szCs w:val="22"/>
          <w:lang w:eastAsia="es-CO"/>
        </w:rPr>
        <w:t xml:space="preserve"> </w:t>
      </w:r>
      <w:r w:rsidR="28BD1B52" w:rsidRPr="03D4097F">
        <w:rPr>
          <w:rFonts w:ascii="Arial" w:eastAsia="Arial" w:hAnsi="Arial" w:cs="Arial"/>
          <w:color w:val="000000" w:themeColor="text1"/>
          <w:sz w:val="22"/>
          <w:szCs w:val="22"/>
        </w:rPr>
        <w:t xml:space="preserve">Posterior a la auditoria el equipo auditor </w:t>
      </w:r>
      <w:r w:rsidR="78DC19C6" w:rsidRPr="03D4097F">
        <w:rPr>
          <w:rFonts w:ascii="Arial" w:eastAsia="Arial" w:hAnsi="Arial" w:cs="Arial"/>
          <w:color w:val="000000" w:themeColor="text1"/>
          <w:sz w:val="22"/>
          <w:szCs w:val="22"/>
        </w:rPr>
        <w:t>del Invima</w:t>
      </w:r>
      <w:r w:rsidR="049A95C4" w:rsidRPr="03D4097F">
        <w:rPr>
          <w:rFonts w:ascii="Arial" w:eastAsia="Arial" w:hAnsi="Arial" w:cs="Arial"/>
          <w:color w:val="000000" w:themeColor="text1"/>
          <w:sz w:val="22"/>
          <w:szCs w:val="22"/>
        </w:rPr>
        <w:t>, en un término no superior a cuarenta y cinco (45) días</w:t>
      </w:r>
      <w:r w:rsidR="62AF7D08" w:rsidRPr="03D4097F">
        <w:rPr>
          <w:rFonts w:ascii="Arial" w:eastAsia="Arial" w:hAnsi="Arial" w:cs="Arial"/>
          <w:color w:val="000000" w:themeColor="text1"/>
          <w:sz w:val="22"/>
          <w:szCs w:val="22"/>
        </w:rPr>
        <w:t xml:space="preserve"> contados desde </w:t>
      </w:r>
      <w:r w:rsidR="7DAA396D" w:rsidRPr="03D4097F">
        <w:rPr>
          <w:rFonts w:ascii="Arial" w:eastAsia="Arial" w:hAnsi="Arial" w:cs="Arial"/>
          <w:color w:val="000000" w:themeColor="text1"/>
          <w:sz w:val="22"/>
          <w:szCs w:val="22"/>
        </w:rPr>
        <w:t xml:space="preserve">su </w:t>
      </w:r>
      <w:r w:rsidR="62AF7D08" w:rsidRPr="03D4097F">
        <w:rPr>
          <w:rFonts w:ascii="Arial" w:eastAsia="Arial" w:hAnsi="Arial" w:cs="Arial"/>
          <w:color w:val="000000" w:themeColor="text1"/>
          <w:sz w:val="22"/>
          <w:szCs w:val="22"/>
        </w:rPr>
        <w:t>culminación</w:t>
      </w:r>
      <w:r w:rsidR="049A95C4" w:rsidRPr="03D4097F">
        <w:rPr>
          <w:rFonts w:ascii="Arial" w:eastAsia="Arial" w:hAnsi="Arial" w:cs="Arial"/>
          <w:color w:val="000000" w:themeColor="text1"/>
          <w:sz w:val="22"/>
          <w:szCs w:val="22"/>
        </w:rPr>
        <w:t xml:space="preserve">, </w:t>
      </w:r>
      <w:r w:rsidR="78DC19C6" w:rsidRPr="03D4097F">
        <w:rPr>
          <w:rFonts w:ascii="Arial" w:eastAsia="Arial" w:hAnsi="Arial" w:cs="Arial"/>
          <w:color w:val="000000" w:themeColor="text1"/>
          <w:sz w:val="22"/>
          <w:szCs w:val="22"/>
        </w:rPr>
        <w:t>presentar</w:t>
      </w:r>
      <w:r w:rsidR="28BD1B52" w:rsidRPr="03D4097F">
        <w:rPr>
          <w:rFonts w:ascii="Arial" w:eastAsia="Arial" w:hAnsi="Arial" w:cs="Arial"/>
          <w:color w:val="000000" w:themeColor="text1"/>
          <w:sz w:val="22"/>
          <w:szCs w:val="22"/>
        </w:rPr>
        <w:t xml:space="preserve">á el informe </w:t>
      </w:r>
      <w:r w:rsidR="1731BEA5" w:rsidRPr="03D4097F">
        <w:rPr>
          <w:rFonts w:ascii="Arial" w:eastAsia="Arial" w:hAnsi="Arial" w:cs="Arial"/>
          <w:color w:val="000000" w:themeColor="text1"/>
          <w:sz w:val="22"/>
          <w:szCs w:val="22"/>
        </w:rPr>
        <w:t>con los hallazgos y concepto respectivo sobre la habilitación.</w:t>
      </w:r>
    </w:p>
    <w:p w14:paraId="307F2174" w14:textId="2BB91496" w:rsidR="00BD12C2" w:rsidRPr="00BD12C2" w:rsidRDefault="2AF1B6F7" w:rsidP="00452A46">
      <w:pPr>
        <w:spacing w:beforeLines="120" w:before="288" w:afterLines="120" w:after="288"/>
        <w:jc w:val="both"/>
        <w:rPr>
          <w:rFonts w:ascii="Arial" w:eastAsia="Arial" w:hAnsi="Arial" w:cs="Arial"/>
          <w:color w:val="000000" w:themeColor="text1"/>
          <w:sz w:val="22"/>
          <w:szCs w:val="22"/>
        </w:rPr>
      </w:pPr>
      <w:r w:rsidRPr="03D4097F">
        <w:rPr>
          <w:rFonts w:ascii="Arial" w:eastAsia="Arial" w:hAnsi="Arial" w:cs="Arial"/>
          <w:color w:val="000000" w:themeColor="text1"/>
          <w:sz w:val="22"/>
          <w:szCs w:val="22"/>
        </w:rPr>
        <w:t xml:space="preserve">Si el concepto </w:t>
      </w:r>
      <w:r w:rsidR="41EB4B5B" w:rsidRPr="03D4097F">
        <w:rPr>
          <w:rFonts w:ascii="Arial" w:eastAsia="Arial" w:hAnsi="Arial" w:cs="Arial"/>
          <w:color w:val="000000" w:themeColor="text1"/>
          <w:sz w:val="22"/>
          <w:szCs w:val="22"/>
        </w:rPr>
        <w:t xml:space="preserve">de la auditoría </w:t>
      </w:r>
      <w:r w:rsidRPr="03D4097F">
        <w:rPr>
          <w:rFonts w:ascii="Arial" w:eastAsia="Arial" w:hAnsi="Arial" w:cs="Arial"/>
          <w:color w:val="000000" w:themeColor="text1"/>
          <w:sz w:val="22"/>
          <w:szCs w:val="22"/>
        </w:rPr>
        <w:t>es favorable el Invima expedirá el respectivo acto administrativo que concede la habilitación.</w:t>
      </w:r>
      <w:r w:rsidR="02C46BDD" w:rsidRPr="03D4097F">
        <w:rPr>
          <w:rFonts w:ascii="Arial" w:eastAsia="Arial" w:hAnsi="Arial" w:cs="Arial"/>
          <w:color w:val="000000" w:themeColor="text1"/>
          <w:sz w:val="22"/>
          <w:szCs w:val="22"/>
        </w:rPr>
        <w:t xml:space="preserve">  En caso de que dicho concepto sea desfavorable, el Invima negará la habilitación.</w:t>
      </w:r>
    </w:p>
    <w:p w14:paraId="649C184D" w14:textId="77777777" w:rsidR="00A21DB1" w:rsidRDefault="5F36A144" w:rsidP="00452A46">
      <w:pPr>
        <w:spacing w:beforeLines="120" w:before="288" w:afterLines="120" w:after="288"/>
        <w:jc w:val="both"/>
        <w:rPr>
          <w:rFonts w:ascii="Arial" w:hAnsi="Arial" w:cs="Arial"/>
          <w:sz w:val="22"/>
          <w:szCs w:val="22"/>
          <w:lang w:eastAsia="es-CO"/>
        </w:rPr>
      </w:pPr>
      <w:r w:rsidRPr="2E0F9C6C">
        <w:rPr>
          <w:rFonts w:ascii="Arial" w:hAnsi="Arial" w:cs="Arial"/>
          <w:sz w:val="22"/>
          <w:szCs w:val="22"/>
          <w:lang w:eastAsia="es-CO"/>
        </w:rPr>
        <w:t xml:space="preserve">En el evento que queden consignados hallazgos </w:t>
      </w:r>
      <w:r w:rsidR="47C59F91" w:rsidRPr="2E0F9C6C">
        <w:rPr>
          <w:rFonts w:ascii="Arial" w:hAnsi="Arial" w:cs="Arial"/>
          <w:sz w:val="22"/>
          <w:szCs w:val="22"/>
          <w:lang w:eastAsia="es-CO"/>
        </w:rPr>
        <w:t xml:space="preserve">subsanables </w:t>
      </w:r>
      <w:r w:rsidRPr="2E0F9C6C">
        <w:rPr>
          <w:rFonts w:ascii="Arial" w:hAnsi="Arial" w:cs="Arial"/>
          <w:sz w:val="22"/>
          <w:szCs w:val="22"/>
          <w:lang w:eastAsia="es-CO"/>
        </w:rPr>
        <w:t>en el informe de auditoría, la fábrica de alimentos debe</w:t>
      </w:r>
      <w:r w:rsidR="2C35EA9D" w:rsidRPr="2E0F9C6C">
        <w:rPr>
          <w:rFonts w:ascii="Arial" w:hAnsi="Arial" w:cs="Arial"/>
          <w:sz w:val="22"/>
          <w:szCs w:val="22"/>
          <w:lang w:eastAsia="es-CO"/>
        </w:rPr>
        <w:t xml:space="preserve">rá </w:t>
      </w:r>
      <w:r w:rsidRPr="2E0F9C6C">
        <w:rPr>
          <w:rFonts w:ascii="Arial" w:hAnsi="Arial" w:cs="Arial"/>
          <w:sz w:val="22"/>
          <w:szCs w:val="22"/>
          <w:lang w:eastAsia="es-CO"/>
        </w:rPr>
        <w:t xml:space="preserve">presentar </w:t>
      </w:r>
      <w:r w:rsidR="17E3F22B" w:rsidRPr="2E0F9C6C">
        <w:rPr>
          <w:rFonts w:ascii="Arial" w:hAnsi="Arial" w:cs="Arial"/>
          <w:sz w:val="22"/>
          <w:szCs w:val="22"/>
          <w:lang w:eastAsia="es-CO"/>
        </w:rPr>
        <w:t xml:space="preserve">un </w:t>
      </w:r>
      <w:r w:rsidRPr="2E0F9C6C">
        <w:rPr>
          <w:rFonts w:ascii="Arial" w:hAnsi="Arial" w:cs="Arial"/>
          <w:sz w:val="22"/>
          <w:szCs w:val="22"/>
          <w:lang w:eastAsia="es-CO"/>
        </w:rPr>
        <w:t xml:space="preserve">plan de </w:t>
      </w:r>
      <w:r w:rsidR="605AF9B4" w:rsidRPr="2E0F9C6C">
        <w:rPr>
          <w:rFonts w:ascii="Arial" w:hAnsi="Arial" w:cs="Arial"/>
          <w:sz w:val="22"/>
          <w:szCs w:val="22"/>
          <w:lang w:eastAsia="es-CO"/>
        </w:rPr>
        <w:t>cumplimiento</w:t>
      </w:r>
      <w:r w:rsidR="505B5837" w:rsidRPr="2E0F9C6C">
        <w:rPr>
          <w:rFonts w:ascii="Arial" w:hAnsi="Arial" w:cs="Arial"/>
          <w:sz w:val="22"/>
          <w:szCs w:val="22"/>
          <w:lang w:eastAsia="es-CO"/>
        </w:rPr>
        <w:t xml:space="preserve"> </w:t>
      </w:r>
      <w:r w:rsidR="0AA7EEA4" w:rsidRPr="2E0F9C6C">
        <w:rPr>
          <w:rFonts w:ascii="Arial" w:hAnsi="Arial" w:cs="Arial"/>
          <w:sz w:val="22"/>
          <w:szCs w:val="22"/>
          <w:lang w:eastAsia="es-CO"/>
        </w:rPr>
        <w:t xml:space="preserve">cuya </w:t>
      </w:r>
      <w:r w:rsidRPr="2E0F9C6C">
        <w:rPr>
          <w:rFonts w:ascii="Arial" w:hAnsi="Arial" w:cs="Arial"/>
          <w:sz w:val="22"/>
          <w:szCs w:val="22"/>
          <w:lang w:eastAsia="es-CO"/>
        </w:rPr>
        <w:t>ejecución será objeto de seguimiento por parte del Invima</w:t>
      </w:r>
      <w:r w:rsidR="7BE78595" w:rsidRPr="2E0F9C6C">
        <w:rPr>
          <w:rFonts w:ascii="Arial" w:hAnsi="Arial" w:cs="Arial"/>
          <w:sz w:val="22"/>
          <w:szCs w:val="22"/>
          <w:lang w:eastAsia="es-CO"/>
        </w:rPr>
        <w:t>, para lo cual solicitará el apoyo de la autoridad sanitaria del país</w:t>
      </w:r>
      <w:r w:rsidR="74AA8294" w:rsidRPr="2E0F9C6C">
        <w:rPr>
          <w:rFonts w:ascii="Arial" w:hAnsi="Arial" w:cs="Arial"/>
          <w:sz w:val="22"/>
          <w:szCs w:val="22"/>
          <w:lang w:eastAsia="es-CO"/>
        </w:rPr>
        <w:t xml:space="preserve"> correspondiente</w:t>
      </w:r>
      <w:r w:rsidR="7BE78595" w:rsidRPr="2E0F9C6C">
        <w:rPr>
          <w:rFonts w:ascii="Arial" w:hAnsi="Arial" w:cs="Arial"/>
          <w:sz w:val="22"/>
          <w:szCs w:val="22"/>
          <w:lang w:eastAsia="es-CO"/>
        </w:rPr>
        <w:t>.</w:t>
      </w:r>
    </w:p>
    <w:p w14:paraId="106C4E89" w14:textId="535D2E8B" w:rsidR="00BD12C2" w:rsidRPr="005A3F33" w:rsidRDefault="4E2495EF" w:rsidP="00452A46">
      <w:pPr>
        <w:spacing w:beforeLines="120" w:before="288" w:afterLines="120" w:after="288"/>
        <w:jc w:val="both"/>
        <w:rPr>
          <w:rFonts w:ascii="Arial" w:hAnsi="Arial" w:cs="Arial"/>
          <w:sz w:val="22"/>
          <w:szCs w:val="22"/>
          <w:lang w:eastAsia="es-CO"/>
        </w:rPr>
      </w:pPr>
      <w:r w:rsidRPr="2E0F9C6C">
        <w:rPr>
          <w:rFonts w:ascii="Arial" w:eastAsia="Arial" w:hAnsi="Arial" w:cs="Arial"/>
          <w:sz w:val="22"/>
          <w:szCs w:val="22"/>
        </w:rPr>
        <w:lastRenderedPageBreak/>
        <w:t>Con base en los resultados del plan de cumplimiento el Invima</w:t>
      </w:r>
      <w:r w:rsidR="07335F80" w:rsidRPr="2E0F9C6C">
        <w:rPr>
          <w:rFonts w:ascii="Arial" w:eastAsia="Arial" w:hAnsi="Arial" w:cs="Arial"/>
          <w:sz w:val="22"/>
          <w:szCs w:val="22"/>
        </w:rPr>
        <w:t>,</w:t>
      </w:r>
      <w:r w:rsidRPr="2E0F9C6C">
        <w:rPr>
          <w:rFonts w:ascii="Arial" w:eastAsia="Arial" w:hAnsi="Arial" w:cs="Arial"/>
          <w:sz w:val="22"/>
          <w:szCs w:val="22"/>
        </w:rPr>
        <w:t xml:space="preserve"> </w:t>
      </w:r>
      <w:r w:rsidR="37FD3F9B" w:rsidRPr="2E0F9C6C">
        <w:rPr>
          <w:rFonts w:ascii="Arial" w:eastAsia="Arial" w:hAnsi="Arial" w:cs="Arial"/>
          <w:sz w:val="22"/>
          <w:szCs w:val="22"/>
        </w:rPr>
        <w:t>mediante acto administrativo</w:t>
      </w:r>
      <w:r w:rsidR="00A21DB1">
        <w:rPr>
          <w:rFonts w:ascii="Arial" w:eastAsia="Arial" w:hAnsi="Arial" w:cs="Arial"/>
          <w:sz w:val="22"/>
          <w:szCs w:val="22"/>
        </w:rPr>
        <w:t xml:space="preserve"> </w:t>
      </w:r>
      <w:r w:rsidRPr="2E0F9C6C">
        <w:rPr>
          <w:rFonts w:ascii="Arial" w:eastAsia="Arial" w:hAnsi="Arial" w:cs="Arial"/>
          <w:sz w:val="22"/>
          <w:szCs w:val="22"/>
        </w:rPr>
        <w:t>concede</w:t>
      </w:r>
      <w:r w:rsidR="29F1926F" w:rsidRPr="2E0F9C6C">
        <w:rPr>
          <w:rFonts w:ascii="Arial" w:eastAsia="Arial" w:hAnsi="Arial" w:cs="Arial"/>
          <w:sz w:val="22"/>
          <w:szCs w:val="22"/>
        </w:rPr>
        <w:t>r</w:t>
      </w:r>
      <w:r w:rsidR="1D331A9B" w:rsidRPr="2E0F9C6C">
        <w:rPr>
          <w:rFonts w:ascii="Arial" w:eastAsia="Arial" w:hAnsi="Arial" w:cs="Arial"/>
          <w:sz w:val="22"/>
          <w:szCs w:val="22"/>
        </w:rPr>
        <w:t>á</w:t>
      </w:r>
      <w:r w:rsidRPr="2E0F9C6C">
        <w:rPr>
          <w:rFonts w:ascii="Arial" w:eastAsia="Arial" w:hAnsi="Arial" w:cs="Arial"/>
          <w:sz w:val="22"/>
          <w:szCs w:val="22"/>
        </w:rPr>
        <w:t xml:space="preserve"> </w:t>
      </w:r>
      <w:r w:rsidR="0201FF1C" w:rsidRPr="2E0F9C6C">
        <w:rPr>
          <w:rFonts w:ascii="Arial" w:eastAsia="Arial" w:hAnsi="Arial" w:cs="Arial"/>
          <w:sz w:val="22"/>
          <w:szCs w:val="22"/>
        </w:rPr>
        <w:t>o n</w:t>
      </w:r>
      <w:r w:rsidR="7C015A57" w:rsidRPr="2E0F9C6C">
        <w:rPr>
          <w:rFonts w:ascii="Arial" w:eastAsia="Arial" w:hAnsi="Arial" w:cs="Arial"/>
          <w:sz w:val="22"/>
          <w:szCs w:val="22"/>
        </w:rPr>
        <w:t>egar</w:t>
      </w:r>
      <w:r w:rsidR="0D38B7F4" w:rsidRPr="2E0F9C6C">
        <w:rPr>
          <w:rFonts w:ascii="Arial" w:eastAsia="Arial" w:hAnsi="Arial" w:cs="Arial"/>
          <w:sz w:val="22"/>
          <w:szCs w:val="22"/>
        </w:rPr>
        <w:t>á</w:t>
      </w:r>
      <w:r w:rsidR="7C015A57" w:rsidRPr="2E0F9C6C">
        <w:rPr>
          <w:rFonts w:ascii="Arial" w:eastAsia="Arial" w:hAnsi="Arial" w:cs="Arial"/>
          <w:sz w:val="22"/>
          <w:szCs w:val="22"/>
        </w:rPr>
        <w:t xml:space="preserve"> </w:t>
      </w:r>
      <w:r w:rsidRPr="2E0F9C6C">
        <w:rPr>
          <w:rFonts w:ascii="Arial" w:eastAsia="Arial" w:hAnsi="Arial" w:cs="Arial"/>
          <w:sz w:val="22"/>
          <w:szCs w:val="22"/>
        </w:rPr>
        <w:t xml:space="preserve">la </w:t>
      </w:r>
      <w:r w:rsidR="7AB023F5" w:rsidRPr="2E0F9C6C">
        <w:rPr>
          <w:rFonts w:ascii="Arial" w:eastAsia="Arial" w:hAnsi="Arial" w:cs="Arial"/>
          <w:sz w:val="22"/>
          <w:szCs w:val="22"/>
        </w:rPr>
        <w:t>habilitación</w:t>
      </w:r>
      <w:r w:rsidR="2F571568" w:rsidRPr="2E0F9C6C">
        <w:rPr>
          <w:rFonts w:ascii="Arial" w:eastAsia="Arial" w:hAnsi="Arial" w:cs="Arial"/>
          <w:sz w:val="22"/>
          <w:szCs w:val="22"/>
        </w:rPr>
        <w:t xml:space="preserve"> y realizará las notificaciones correspondientes</w:t>
      </w:r>
      <w:r w:rsidR="7AB023F5" w:rsidRPr="2E0F9C6C">
        <w:rPr>
          <w:rFonts w:ascii="Arial" w:eastAsia="Arial" w:hAnsi="Arial" w:cs="Arial"/>
          <w:sz w:val="22"/>
          <w:szCs w:val="22"/>
        </w:rPr>
        <w:t>.</w:t>
      </w:r>
      <w:r w:rsidR="19698A49" w:rsidRPr="2E0F9C6C">
        <w:rPr>
          <w:rFonts w:ascii="Arial" w:hAnsi="Arial" w:cs="Arial"/>
          <w:sz w:val="22"/>
          <w:szCs w:val="22"/>
          <w:lang w:eastAsia="es-CO"/>
        </w:rPr>
        <w:t xml:space="preserve"> </w:t>
      </w:r>
    </w:p>
    <w:p w14:paraId="561340FC" w14:textId="75DF07E6" w:rsidR="00BD12C2" w:rsidRPr="00BD12C2" w:rsidRDefault="323BF461" w:rsidP="00452A46">
      <w:pPr>
        <w:spacing w:beforeLines="120" w:before="288" w:afterLines="120" w:after="288"/>
        <w:jc w:val="both"/>
        <w:rPr>
          <w:rFonts w:ascii="Arial" w:hAnsi="Arial" w:cs="Arial"/>
          <w:sz w:val="22"/>
          <w:szCs w:val="22"/>
          <w:lang w:eastAsia="es-CO"/>
        </w:rPr>
      </w:pPr>
      <w:r w:rsidRPr="03D4097F">
        <w:rPr>
          <w:rFonts w:ascii="Arial" w:hAnsi="Arial" w:cs="Arial"/>
          <w:sz w:val="22"/>
          <w:szCs w:val="22"/>
          <w:lang w:eastAsia="es-CO"/>
        </w:rPr>
        <w:t>El Invima actualizará y publicará en su página web institucional la lista de fábricas de alimentos habilitadas.</w:t>
      </w:r>
    </w:p>
    <w:p w14:paraId="5D598FD7" w14:textId="43DBB456" w:rsidR="00BD12C2" w:rsidRPr="00BD12C2" w:rsidRDefault="481C7A9D" w:rsidP="006F240A">
      <w:pPr>
        <w:spacing w:beforeLines="120" w:before="288" w:afterLines="120" w:after="288"/>
        <w:jc w:val="both"/>
        <w:rPr>
          <w:rFonts w:ascii="Arial" w:hAnsi="Arial" w:cs="Arial"/>
          <w:sz w:val="22"/>
          <w:szCs w:val="22"/>
          <w:highlight w:val="yellow"/>
          <w:lang w:eastAsia="es-CO"/>
        </w:rPr>
      </w:pPr>
      <w:r w:rsidRPr="03D4097F">
        <w:rPr>
          <w:rFonts w:ascii="Arial" w:hAnsi="Arial" w:cs="Arial"/>
          <w:b/>
          <w:bCs/>
          <w:sz w:val="22"/>
          <w:szCs w:val="22"/>
          <w:lang w:eastAsia="es-CO"/>
        </w:rPr>
        <w:t>ARTICULO 1</w:t>
      </w:r>
      <w:r w:rsidR="6AD9BB54" w:rsidRPr="03D4097F">
        <w:rPr>
          <w:rFonts w:ascii="Arial" w:hAnsi="Arial" w:cs="Arial"/>
          <w:b/>
          <w:bCs/>
          <w:sz w:val="22"/>
          <w:szCs w:val="22"/>
          <w:lang w:eastAsia="es-CO"/>
        </w:rPr>
        <w:t>0</w:t>
      </w:r>
      <w:r w:rsidRPr="03D4097F">
        <w:rPr>
          <w:rFonts w:ascii="Arial" w:hAnsi="Arial" w:cs="Arial"/>
          <w:b/>
          <w:bCs/>
          <w:sz w:val="22"/>
          <w:szCs w:val="22"/>
          <w:lang w:eastAsia="es-CO"/>
        </w:rPr>
        <w:t xml:space="preserve">. </w:t>
      </w:r>
      <w:r w:rsidR="157E76C5" w:rsidRPr="03D4097F">
        <w:rPr>
          <w:rFonts w:ascii="Arial" w:hAnsi="Arial" w:cs="Arial"/>
          <w:b/>
          <w:bCs/>
          <w:sz w:val="22"/>
          <w:szCs w:val="22"/>
          <w:lang w:eastAsia="es-CO"/>
        </w:rPr>
        <w:t>MODIFICACIÓN O ACTUALIZACIÓN DE LA HABILITACIÓN</w:t>
      </w:r>
      <w:r w:rsidR="00FC6750">
        <w:rPr>
          <w:rFonts w:ascii="Arial" w:hAnsi="Arial" w:cs="Arial"/>
          <w:b/>
          <w:bCs/>
          <w:sz w:val="22"/>
          <w:szCs w:val="22"/>
          <w:lang w:eastAsia="es-CO"/>
        </w:rPr>
        <w:t xml:space="preserve"> DE FÁBRICAS</w:t>
      </w:r>
      <w:r w:rsidRPr="03D4097F">
        <w:rPr>
          <w:rFonts w:ascii="Arial" w:hAnsi="Arial" w:cs="Arial"/>
          <w:b/>
          <w:bCs/>
          <w:sz w:val="22"/>
          <w:szCs w:val="22"/>
          <w:lang w:eastAsia="es-CO"/>
        </w:rPr>
        <w:t>. -</w:t>
      </w:r>
      <w:r w:rsidRPr="03D4097F">
        <w:rPr>
          <w:rFonts w:ascii="Arial" w:hAnsi="Arial" w:cs="Arial"/>
          <w:sz w:val="22"/>
          <w:szCs w:val="22"/>
          <w:lang w:eastAsia="es-CO"/>
        </w:rPr>
        <w:t xml:space="preserve"> </w:t>
      </w:r>
      <w:r w:rsidR="3463876C" w:rsidRPr="03D4097F">
        <w:rPr>
          <w:rFonts w:ascii="Arial" w:hAnsi="Arial" w:cs="Arial"/>
          <w:sz w:val="22"/>
          <w:szCs w:val="22"/>
          <w:lang w:eastAsia="es-CO"/>
        </w:rPr>
        <w:t xml:space="preserve">Si el interesado requiere incluir </w:t>
      </w:r>
      <w:r w:rsidRPr="03D4097F">
        <w:rPr>
          <w:rFonts w:ascii="Arial" w:hAnsi="Arial" w:cs="Arial"/>
          <w:sz w:val="22"/>
          <w:szCs w:val="22"/>
          <w:lang w:eastAsia="es-CO"/>
        </w:rPr>
        <w:t>líneas de producción de alimentos no contemplad</w:t>
      </w:r>
      <w:r w:rsidR="5F0A35FA" w:rsidRPr="03D4097F">
        <w:rPr>
          <w:rFonts w:ascii="Arial" w:hAnsi="Arial" w:cs="Arial"/>
          <w:sz w:val="22"/>
          <w:szCs w:val="22"/>
          <w:lang w:eastAsia="es-CO"/>
        </w:rPr>
        <w:t xml:space="preserve">as en el alcance </w:t>
      </w:r>
      <w:r w:rsidRPr="03D4097F">
        <w:rPr>
          <w:rFonts w:ascii="Arial" w:hAnsi="Arial" w:cs="Arial"/>
          <w:sz w:val="22"/>
          <w:szCs w:val="22"/>
          <w:lang w:eastAsia="es-CO"/>
        </w:rPr>
        <w:t>de la habilitación de la fábrica, debe</w:t>
      </w:r>
      <w:r w:rsidR="65B28322" w:rsidRPr="03D4097F">
        <w:rPr>
          <w:rFonts w:ascii="Arial" w:hAnsi="Arial" w:cs="Arial"/>
          <w:sz w:val="22"/>
          <w:szCs w:val="22"/>
          <w:lang w:eastAsia="es-CO"/>
        </w:rPr>
        <w:t>rá</w:t>
      </w:r>
      <w:r w:rsidRPr="03D4097F">
        <w:rPr>
          <w:rFonts w:ascii="Arial" w:hAnsi="Arial" w:cs="Arial"/>
          <w:sz w:val="22"/>
          <w:szCs w:val="22"/>
          <w:lang w:eastAsia="es-CO"/>
        </w:rPr>
        <w:t xml:space="preserve"> solicitar al Invima un nuevo trámite de habilitación.</w:t>
      </w:r>
    </w:p>
    <w:p w14:paraId="4FF01E58" w14:textId="141C8931" w:rsidR="00BD12C2" w:rsidRPr="00BD12C2" w:rsidRDefault="481C7A9D" w:rsidP="006F240A">
      <w:pPr>
        <w:spacing w:beforeLines="120" w:before="288" w:afterLines="120" w:after="288"/>
        <w:jc w:val="both"/>
        <w:rPr>
          <w:rFonts w:ascii="Arial" w:hAnsi="Arial" w:cs="Arial"/>
          <w:sz w:val="22"/>
          <w:szCs w:val="22"/>
          <w:lang w:eastAsia="es-CO"/>
        </w:rPr>
      </w:pPr>
      <w:r w:rsidRPr="03D4097F">
        <w:rPr>
          <w:rFonts w:ascii="Arial" w:hAnsi="Arial" w:cs="Arial"/>
          <w:b/>
          <w:bCs/>
          <w:sz w:val="22"/>
          <w:szCs w:val="22"/>
          <w:lang w:eastAsia="es-CO"/>
        </w:rPr>
        <w:t>ARTICULO 1</w:t>
      </w:r>
      <w:r w:rsidR="66BDFF2B" w:rsidRPr="03D4097F">
        <w:rPr>
          <w:rFonts w:ascii="Arial" w:hAnsi="Arial" w:cs="Arial"/>
          <w:b/>
          <w:bCs/>
          <w:sz w:val="22"/>
          <w:szCs w:val="22"/>
          <w:lang w:eastAsia="es-CO"/>
        </w:rPr>
        <w:t>1</w:t>
      </w:r>
      <w:r w:rsidRPr="03D4097F">
        <w:rPr>
          <w:rFonts w:ascii="Arial" w:hAnsi="Arial" w:cs="Arial"/>
          <w:b/>
          <w:bCs/>
          <w:sz w:val="22"/>
          <w:szCs w:val="22"/>
          <w:lang w:eastAsia="es-CO"/>
        </w:rPr>
        <w:t>. VIGENCIA Y RENOVACIÓN DE LA HABILITACIÓN</w:t>
      </w:r>
      <w:r w:rsidR="00FC6750">
        <w:rPr>
          <w:rFonts w:ascii="Arial" w:hAnsi="Arial" w:cs="Arial"/>
          <w:b/>
          <w:bCs/>
          <w:sz w:val="22"/>
          <w:szCs w:val="22"/>
          <w:lang w:eastAsia="es-CO"/>
        </w:rPr>
        <w:t xml:space="preserve"> DE FÁBRICAS</w:t>
      </w:r>
      <w:r w:rsidRPr="03D4097F">
        <w:rPr>
          <w:rFonts w:ascii="Arial" w:hAnsi="Arial" w:cs="Arial"/>
          <w:b/>
          <w:bCs/>
          <w:sz w:val="22"/>
          <w:szCs w:val="22"/>
          <w:lang w:eastAsia="es-CO"/>
        </w:rPr>
        <w:t xml:space="preserve">. </w:t>
      </w:r>
      <w:r w:rsidRPr="03D4097F">
        <w:rPr>
          <w:rFonts w:ascii="Arial" w:hAnsi="Arial" w:cs="Arial"/>
          <w:sz w:val="22"/>
          <w:szCs w:val="22"/>
          <w:lang w:eastAsia="es-CO"/>
        </w:rPr>
        <w:t xml:space="preserve">La habilitación otorgada por el Invima a las fábricas tendrá una vigencia de cinco (5) años contados a partir de la </w:t>
      </w:r>
      <w:r w:rsidR="3F974D76" w:rsidRPr="03D4097F">
        <w:rPr>
          <w:rFonts w:ascii="Arial" w:hAnsi="Arial" w:cs="Arial"/>
          <w:sz w:val="22"/>
          <w:szCs w:val="22"/>
          <w:lang w:eastAsia="es-CO"/>
        </w:rPr>
        <w:t>fecha de la resolución que la concede</w:t>
      </w:r>
      <w:r w:rsidRPr="03D4097F">
        <w:rPr>
          <w:rFonts w:ascii="Arial" w:hAnsi="Arial" w:cs="Arial"/>
          <w:sz w:val="22"/>
          <w:szCs w:val="22"/>
          <w:lang w:eastAsia="es-CO"/>
        </w:rPr>
        <w:t xml:space="preserve">. </w:t>
      </w:r>
    </w:p>
    <w:p w14:paraId="0382E85D" w14:textId="4B00BD3E" w:rsidR="00BD12C2" w:rsidRPr="00BD12C2" w:rsidRDefault="4E7C3759" w:rsidP="00452A46">
      <w:pPr>
        <w:spacing w:beforeLines="120" w:before="288" w:afterLines="120" w:after="288"/>
        <w:jc w:val="both"/>
        <w:rPr>
          <w:rFonts w:ascii="Arial" w:hAnsi="Arial" w:cs="Arial"/>
          <w:sz w:val="22"/>
          <w:szCs w:val="22"/>
          <w:lang w:eastAsia="es-CO"/>
        </w:rPr>
      </w:pPr>
      <w:r w:rsidRPr="03D4097F">
        <w:rPr>
          <w:rFonts w:ascii="Arial" w:hAnsi="Arial" w:cs="Arial"/>
          <w:sz w:val="22"/>
          <w:szCs w:val="22"/>
          <w:lang w:eastAsia="es-CO"/>
        </w:rPr>
        <w:t>El interesado podrá renova</w:t>
      </w:r>
      <w:r w:rsidR="2ED870FC" w:rsidRPr="03D4097F">
        <w:rPr>
          <w:rFonts w:ascii="Arial" w:hAnsi="Arial" w:cs="Arial"/>
          <w:sz w:val="22"/>
          <w:szCs w:val="22"/>
          <w:lang w:eastAsia="es-CO"/>
        </w:rPr>
        <w:t>r</w:t>
      </w:r>
      <w:r w:rsidRPr="03D4097F">
        <w:rPr>
          <w:rFonts w:ascii="Arial" w:hAnsi="Arial" w:cs="Arial"/>
          <w:sz w:val="22"/>
          <w:szCs w:val="22"/>
          <w:lang w:eastAsia="es-CO"/>
        </w:rPr>
        <w:t xml:space="preserve"> la </w:t>
      </w:r>
      <w:r w:rsidR="481C7A9D" w:rsidRPr="03D4097F">
        <w:rPr>
          <w:rFonts w:ascii="Arial" w:hAnsi="Arial" w:cs="Arial"/>
          <w:sz w:val="22"/>
          <w:szCs w:val="22"/>
          <w:lang w:eastAsia="es-CO"/>
        </w:rPr>
        <w:t xml:space="preserve">habilitación </w:t>
      </w:r>
      <w:r w:rsidR="2446BDFB" w:rsidRPr="03D4097F">
        <w:rPr>
          <w:rFonts w:ascii="Arial" w:hAnsi="Arial" w:cs="Arial"/>
          <w:sz w:val="22"/>
          <w:szCs w:val="22"/>
          <w:lang w:eastAsia="es-CO"/>
        </w:rPr>
        <w:t xml:space="preserve">de la fábrica </w:t>
      </w:r>
      <w:r w:rsidR="481C7A9D" w:rsidRPr="03D4097F">
        <w:rPr>
          <w:rFonts w:ascii="Arial" w:hAnsi="Arial" w:cs="Arial"/>
          <w:sz w:val="22"/>
          <w:szCs w:val="22"/>
          <w:lang w:eastAsia="es-CO"/>
        </w:rPr>
        <w:t xml:space="preserve">por un periodo igual, siempre y cuando </w:t>
      </w:r>
      <w:r w:rsidR="1824F10A" w:rsidRPr="03D4097F">
        <w:rPr>
          <w:rFonts w:ascii="Arial" w:hAnsi="Arial" w:cs="Arial"/>
          <w:sz w:val="22"/>
          <w:szCs w:val="22"/>
          <w:lang w:eastAsia="es-CO"/>
        </w:rPr>
        <w:t xml:space="preserve">presente </w:t>
      </w:r>
      <w:r w:rsidR="149AE85F" w:rsidRPr="03D4097F">
        <w:rPr>
          <w:rFonts w:ascii="Arial" w:hAnsi="Arial" w:cs="Arial"/>
          <w:sz w:val="22"/>
          <w:szCs w:val="22"/>
          <w:lang w:eastAsia="es-CO"/>
        </w:rPr>
        <w:t xml:space="preserve">al Invima su </w:t>
      </w:r>
      <w:r w:rsidR="008E7753" w:rsidRPr="03D4097F">
        <w:rPr>
          <w:rFonts w:ascii="Arial" w:hAnsi="Arial" w:cs="Arial"/>
          <w:sz w:val="22"/>
          <w:szCs w:val="22"/>
          <w:lang w:eastAsia="es-CO"/>
        </w:rPr>
        <w:t>solicitud mínima</w:t>
      </w:r>
      <w:r w:rsidR="481C7A9D" w:rsidRPr="03D4097F">
        <w:rPr>
          <w:rFonts w:ascii="Arial" w:hAnsi="Arial" w:cs="Arial"/>
          <w:sz w:val="22"/>
          <w:szCs w:val="22"/>
          <w:lang w:eastAsia="es-CO"/>
        </w:rPr>
        <w:t xml:space="preserve"> </w:t>
      </w:r>
      <w:r w:rsidR="00926AA6">
        <w:rPr>
          <w:rFonts w:ascii="Arial" w:hAnsi="Arial" w:cs="Arial"/>
          <w:sz w:val="22"/>
          <w:szCs w:val="22"/>
          <w:lang w:eastAsia="es-CO"/>
        </w:rPr>
        <w:t xml:space="preserve">un </w:t>
      </w:r>
      <w:r w:rsidR="481C7A9D" w:rsidRPr="03D4097F">
        <w:rPr>
          <w:rFonts w:ascii="Arial" w:hAnsi="Arial" w:cs="Arial"/>
          <w:sz w:val="22"/>
          <w:szCs w:val="22"/>
          <w:lang w:eastAsia="es-CO"/>
        </w:rPr>
        <w:t>con tres (3) meses de anticipación a su vencimiento, conforme lo previsto en el artículo 13 del Decreto 2478 de 2018, surtiendo nuevamente el trámite de habilitación definido en la presente resolución.</w:t>
      </w:r>
      <w:r w:rsidR="2ACB1FB1" w:rsidRPr="03D4097F">
        <w:rPr>
          <w:rFonts w:ascii="Arial" w:hAnsi="Arial" w:cs="Arial"/>
          <w:sz w:val="22"/>
          <w:szCs w:val="22"/>
          <w:lang w:eastAsia="es-CO"/>
        </w:rPr>
        <w:t xml:space="preserve"> La renovación está sujeta a lo </w:t>
      </w:r>
      <w:r w:rsidR="481C7A9D" w:rsidRPr="03D4097F">
        <w:rPr>
          <w:rFonts w:ascii="Arial" w:hAnsi="Arial" w:cs="Arial"/>
          <w:sz w:val="22"/>
          <w:szCs w:val="22"/>
          <w:lang w:eastAsia="es-CO"/>
        </w:rPr>
        <w:t>dispuesto en el artículo 35 del Decreto 019 de 2012.</w:t>
      </w:r>
    </w:p>
    <w:p w14:paraId="5018DA54" w14:textId="541754E6" w:rsidR="00BD12C2" w:rsidRPr="00BD12C2" w:rsidRDefault="481C7A9D" w:rsidP="006F240A">
      <w:pPr>
        <w:spacing w:beforeLines="120" w:before="288" w:afterLines="120" w:after="288"/>
        <w:jc w:val="both"/>
        <w:rPr>
          <w:rFonts w:ascii="Arial" w:hAnsi="Arial" w:cs="Arial"/>
          <w:sz w:val="22"/>
          <w:szCs w:val="22"/>
          <w:lang w:eastAsia="es-CO"/>
        </w:rPr>
      </w:pPr>
      <w:r w:rsidRPr="03D4097F">
        <w:rPr>
          <w:rFonts w:ascii="Arial" w:hAnsi="Arial" w:cs="Arial"/>
          <w:b/>
          <w:bCs/>
          <w:sz w:val="22"/>
          <w:szCs w:val="22"/>
          <w:lang w:eastAsia="es-CO"/>
        </w:rPr>
        <w:t>ARTICULO 1</w:t>
      </w:r>
      <w:r w:rsidR="10416334" w:rsidRPr="03D4097F">
        <w:rPr>
          <w:rFonts w:ascii="Arial" w:hAnsi="Arial" w:cs="Arial"/>
          <w:b/>
          <w:bCs/>
          <w:sz w:val="22"/>
          <w:szCs w:val="22"/>
          <w:lang w:eastAsia="es-CO"/>
        </w:rPr>
        <w:t>2</w:t>
      </w:r>
      <w:r w:rsidRPr="03D4097F">
        <w:rPr>
          <w:rFonts w:ascii="Arial" w:hAnsi="Arial" w:cs="Arial"/>
          <w:b/>
          <w:bCs/>
          <w:sz w:val="22"/>
          <w:szCs w:val="22"/>
          <w:lang w:eastAsia="es-CO"/>
        </w:rPr>
        <w:t xml:space="preserve">. ACTIVIDADES DE SEGUIMIENTO Y </w:t>
      </w:r>
      <w:r w:rsidR="27399DBB" w:rsidRPr="03D4097F">
        <w:rPr>
          <w:rFonts w:ascii="Arial" w:hAnsi="Arial" w:cs="Arial"/>
          <w:b/>
          <w:bCs/>
          <w:sz w:val="22"/>
          <w:szCs w:val="22"/>
          <w:lang w:eastAsia="es-CO"/>
        </w:rPr>
        <w:t xml:space="preserve">VERIFICACIÓN </w:t>
      </w:r>
      <w:r w:rsidR="0F3958F7" w:rsidRPr="03D4097F">
        <w:rPr>
          <w:rFonts w:ascii="Arial" w:hAnsi="Arial" w:cs="Arial"/>
          <w:b/>
          <w:bCs/>
          <w:sz w:val="22"/>
          <w:szCs w:val="22"/>
          <w:lang w:eastAsia="es-CO"/>
        </w:rPr>
        <w:t>DE LA HABILITACIÓN</w:t>
      </w:r>
      <w:r w:rsidR="00FC6750">
        <w:rPr>
          <w:rFonts w:ascii="Arial" w:hAnsi="Arial" w:cs="Arial"/>
          <w:b/>
          <w:bCs/>
          <w:sz w:val="22"/>
          <w:szCs w:val="22"/>
          <w:lang w:eastAsia="es-CO"/>
        </w:rPr>
        <w:t xml:space="preserve"> DE FÁBRICAS</w:t>
      </w:r>
      <w:r w:rsidRPr="03D4097F">
        <w:rPr>
          <w:rFonts w:ascii="Arial" w:hAnsi="Arial" w:cs="Arial"/>
          <w:b/>
          <w:bCs/>
          <w:sz w:val="22"/>
          <w:szCs w:val="22"/>
          <w:lang w:eastAsia="es-CO"/>
        </w:rPr>
        <w:t>.</w:t>
      </w:r>
      <w:r w:rsidRPr="03D4097F">
        <w:rPr>
          <w:rFonts w:ascii="Arial" w:hAnsi="Arial" w:cs="Arial"/>
          <w:sz w:val="22"/>
          <w:szCs w:val="22"/>
          <w:lang w:eastAsia="es-CO"/>
        </w:rPr>
        <w:t xml:space="preserve"> </w:t>
      </w:r>
      <w:r w:rsidR="2B3FB422" w:rsidRPr="03D4097F">
        <w:rPr>
          <w:rFonts w:ascii="Arial" w:hAnsi="Arial" w:cs="Arial"/>
          <w:sz w:val="22"/>
          <w:szCs w:val="22"/>
          <w:lang w:eastAsia="es-CO"/>
        </w:rPr>
        <w:t>Durante el término de vigencia de la habilitación e</w:t>
      </w:r>
      <w:r w:rsidRPr="03D4097F">
        <w:rPr>
          <w:rFonts w:ascii="Arial" w:hAnsi="Arial" w:cs="Arial"/>
          <w:sz w:val="22"/>
          <w:szCs w:val="22"/>
          <w:lang w:eastAsia="es-CO"/>
        </w:rPr>
        <w:t>l Invima realiza</w:t>
      </w:r>
      <w:r w:rsidR="5CC90594" w:rsidRPr="03D4097F">
        <w:rPr>
          <w:rFonts w:ascii="Arial" w:hAnsi="Arial" w:cs="Arial"/>
          <w:sz w:val="22"/>
          <w:szCs w:val="22"/>
          <w:lang w:eastAsia="es-CO"/>
        </w:rPr>
        <w:t xml:space="preserve">rá </w:t>
      </w:r>
      <w:r w:rsidRPr="03D4097F">
        <w:rPr>
          <w:rFonts w:ascii="Arial" w:hAnsi="Arial" w:cs="Arial"/>
          <w:sz w:val="22"/>
          <w:szCs w:val="22"/>
          <w:lang w:eastAsia="es-CO"/>
        </w:rPr>
        <w:t xml:space="preserve">actividades de </w:t>
      </w:r>
      <w:r w:rsidR="59997A29" w:rsidRPr="03D4097F">
        <w:rPr>
          <w:rFonts w:ascii="Arial" w:hAnsi="Arial" w:cs="Arial"/>
          <w:sz w:val="22"/>
          <w:szCs w:val="22"/>
          <w:lang w:eastAsia="es-CO"/>
        </w:rPr>
        <w:t xml:space="preserve">seguimiento y </w:t>
      </w:r>
      <w:r w:rsidRPr="03D4097F">
        <w:rPr>
          <w:rFonts w:ascii="Arial" w:hAnsi="Arial" w:cs="Arial"/>
          <w:sz w:val="22"/>
          <w:szCs w:val="22"/>
          <w:lang w:eastAsia="es-CO"/>
        </w:rPr>
        <w:t>verificación</w:t>
      </w:r>
      <w:r w:rsidR="1913D676" w:rsidRPr="03D4097F">
        <w:rPr>
          <w:rFonts w:ascii="Arial" w:hAnsi="Arial" w:cs="Arial"/>
          <w:sz w:val="22"/>
          <w:szCs w:val="22"/>
          <w:lang w:eastAsia="es-CO"/>
        </w:rPr>
        <w:t xml:space="preserve"> a través de la inspección y certificación </w:t>
      </w:r>
      <w:r w:rsidR="026D3B1A" w:rsidRPr="03D4097F">
        <w:rPr>
          <w:rFonts w:ascii="Arial" w:hAnsi="Arial" w:cs="Arial"/>
          <w:sz w:val="22"/>
          <w:szCs w:val="22"/>
          <w:lang w:eastAsia="es-CO"/>
        </w:rPr>
        <w:t xml:space="preserve">de los alimentos exportados a Colombia </w:t>
      </w:r>
      <w:r w:rsidR="1913D676" w:rsidRPr="03D4097F">
        <w:rPr>
          <w:rFonts w:ascii="Arial" w:hAnsi="Arial" w:cs="Arial"/>
          <w:sz w:val="22"/>
          <w:szCs w:val="22"/>
          <w:lang w:eastAsia="es-CO"/>
        </w:rPr>
        <w:t xml:space="preserve">en los </w:t>
      </w:r>
      <w:r w:rsidRPr="03D4097F">
        <w:rPr>
          <w:rFonts w:ascii="Arial" w:hAnsi="Arial" w:cs="Arial"/>
          <w:sz w:val="22"/>
          <w:szCs w:val="22"/>
          <w:lang w:eastAsia="es-CO"/>
        </w:rPr>
        <w:t xml:space="preserve">puntos de ingreso tales como puertos, aeropuertos y pasos de frontera, </w:t>
      </w:r>
      <w:r w:rsidR="505C86A9" w:rsidRPr="03D4097F">
        <w:rPr>
          <w:rFonts w:ascii="Arial" w:hAnsi="Arial" w:cs="Arial"/>
          <w:sz w:val="22"/>
          <w:szCs w:val="22"/>
          <w:lang w:eastAsia="es-CO"/>
        </w:rPr>
        <w:t xml:space="preserve">en la comercialización y las demás </w:t>
      </w:r>
      <w:r w:rsidRPr="03D4097F">
        <w:rPr>
          <w:rFonts w:ascii="Arial" w:hAnsi="Arial" w:cs="Arial"/>
          <w:sz w:val="22"/>
          <w:szCs w:val="22"/>
          <w:lang w:eastAsia="es-CO"/>
        </w:rPr>
        <w:t xml:space="preserve">acciones que estime </w:t>
      </w:r>
      <w:r w:rsidR="2134FB37" w:rsidRPr="03D4097F">
        <w:rPr>
          <w:rFonts w:ascii="Arial" w:hAnsi="Arial" w:cs="Arial"/>
          <w:sz w:val="22"/>
          <w:szCs w:val="22"/>
          <w:lang w:eastAsia="es-CO"/>
        </w:rPr>
        <w:t>necesarias</w:t>
      </w:r>
      <w:r w:rsidRPr="03D4097F">
        <w:rPr>
          <w:rFonts w:ascii="Arial" w:hAnsi="Arial" w:cs="Arial"/>
          <w:sz w:val="22"/>
          <w:szCs w:val="22"/>
          <w:lang w:eastAsia="es-CO"/>
        </w:rPr>
        <w:t>.</w:t>
      </w:r>
    </w:p>
    <w:p w14:paraId="647C983D" w14:textId="1C963840" w:rsidR="00BD12C2" w:rsidRPr="00BD12C2" w:rsidRDefault="481C7A9D" w:rsidP="006F240A">
      <w:pPr>
        <w:spacing w:beforeLines="120" w:before="288" w:afterLines="120" w:after="288"/>
        <w:jc w:val="both"/>
        <w:rPr>
          <w:rFonts w:ascii="Arial" w:hAnsi="Arial" w:cs="Arial"/>
          <w:sz w:val="22"/>
          <w:szCs w:val="22"/>
          <w:lang w:eastAsia="es-CO"/>
        </w:rPr>
      </w:pPr>
      <w:r w:rsidRPr="03D4097F">
        <w:rPr>
          <w:rFonts w:ascii="Arial" w:hAnsi="Arial" w:cs="Arial"/>
          <w:sz w:val="22"/>
          <w:szCs w:val="22"/>
          <w:lang w:eastAsia="es-CO"/>
        </w:rPr>
        <w:t>El Invima</w:t>
      </w:r>
      <w:r w:rsidR="76E60B4D" w:rsidRPr="03D4097F">
        <w:rPr>
          <w:rFonts w:ascii="Arial" w:hAnsi="Arial" w:cs="Arial"/>
          <w:sz w:val="22"/>
          <w:szCs w:val="22"/>
          <w:lang w:eastAsia="es-CO"/>
        </w:rPr>
        <w:t xml:space="preserve"> podrá </w:t>
      </w:r>
      <w:r w:rsidR="20B63675" w:rsidRPr="03D4097F">
        <w:rPr>
          <w:rFonts w:ascii="Arial" w:hAnsi="Arial" w:cs="Arial"/>
          <w:sz w:val="22"/>
          <w:szCs w:val="22"/>
          <w:lang w:eastAsia="es-CO"/>
        </w:rPr>
        <w:t xml:space="preserve">realizar </w:t>
      </w:r>
      <w:r w:rsidRPr="03D4097F">
        <w:rPr>
          <w:rFonts w:ascii="Arial" w:hAnsi="Arial" w:cs="Arial"/>
          <w:sz w:val="22"/>
          <w:szCs w:val="22"/>
          <w:lang w:eastAsia="es-CO"/>
        </w:rPr>
        <w:t>seguimiento a la habilitación</w:t>
      </w:r>
      <w:r w:rsidR="16A9AEA8" w:rsidRPr="03D4097F">
        <w:rPr>
          <w:rFonts w:ascii="Arial" w:hAnsi="Arial" w:cs="Arial"/>
          <w:sz w:val="22"/>
          <w:szCs w:val="22"/>
          <w:lang w:eastAsia="es-CO"/>
        </w:rPr>
        <w:t xml:space="preserve"> a través de evaluaciones </w:t>
      </w:r>
      <w:r w:rsidRPr="03D4097F">
        <w:rPr>
          <w:rFonts w:ascii="Arial" w:hAnsi="Arial" w:cs="Arial"/>
          <w:sz w:val="22"/>
          <w:szCs w:val="22"/>
          <w:lang w:eastAsia="es-CO"/>
        </w:rPr>
        <w:t xml:space="preserve">documentales o auditorías </w:t>
      </w:r>
      <w:r w:rsidR="3504E311" w:rsidRPr="008C27D2">
        <w:rPr>
          <w:rFonts w:ascii="Arial" w:hAnsi="Arial" w:cs="Arial"/>
          <w:i/>
          <w:iCs/>
          <w:sz w:val="22"/>
          <w:szCs w:val="22"/>
          <w:lang w:eastAsia="es-CO"/>
        </w:rPr>
        <w:t>in situ</w:t>
      </w:r>
      <w:r w:rsidRPr="03D4097F">
        <w:rPr>
          <w:rFonts w:ascii="Arial" w:hAnsi="Arial" w:cs="Arial"/>
          <w:sz w:val="22"/>
          <w:szCs w:val="22"/>
          <w:lang w:eastAsia="es-CO"/>
        </w:rPr>
        <w:t>, para comprobar el mantenimiento de las condiciones con la cuales se otorgó la habilitación o en aquellos casos en los cuales se evidencien condiciones que comprometan la inocuidad de los alimentos exportados hacia Colombia.</w:t>
      </w:r>
    </w:p>
    <w:p w14:paraId="1AE94031" w14:textId="03E8945D" w:rsidR="00BD12C2" w:rsidRPr="00BD12C2" w:rsidRDefault="6477AC55" w:rsidP="006F240A">
      <w:pPr>
        <w:spacing w:beforeLines="120" w:before="288" w:afterLines="120" w:after="288"/>
        <w:jc w:val="both"/>
        <w:rPr>
          <w:rFonts w:ascii="Arial" w:hAnsi="Arial" w:cs="Arial"/>
          <w:sz w:val="22"/>
          <w:szCs w:val="22"/>
          <w:lang w:eastAsia="es-CO"/>
        </w:rPr>
      </w:pPr>
      <w:r w:rsidRPr="03D4097F">
        <w:rPr>
          <w:rFonts w:ascii="Arial" w:hAnsi="Arial" w:cs="Arial"/>
          <w:sz w:val="22"/>
          <w:szCs w:val="22"/>
          <w:lang w:eastAsia="es-CO"/>
        </w:rPr>
        <w:t xml:space="preserve">Si como resultado del seguimiento y verificación se requiere realizar auditoría </w:t>
      </w:r>
      <w:r w:rsidRPr="0057262B">
        <w:rPr>
          <w:rFonts w:ascii="Arial" w:hAnsi="Arial" w:cs="Arial"/>
          <w:i/>
          <w:iCs/>
          <w:sz w:val="22"/>
          <w:szCs w:val="22"/>
          <w:lang w:eastAsia="es-CO"/>
        </w:rPr>
        <w:t>in situ</w:t>
      </w:r>
      <w:r w:rsidR="190FB3BA" w:rsidRPr="0057262B">
        <w:rPr>
          <w:rFonts w:ascii="Arial" w:hAnsi="Arial" w:cs="Arial"/>
          <w:i/>
          <w:iCs/>
          <w:sz w:val="22"/>
          <w:szCs w:val="22"/>
          <w:lang w:eastAsia="es-CO"/>
        </w:rPr>
        <w:t>,</w:t>
      </w:r>
      <w:r w:rsidR="190FB3BA" w:rsidRPr="03D4097F">
        <w:rPr>
          <w:rFonts w:ascii="Arial" w:hAnsi="Arial" w:cs="Arial"/>
          <w:sz w:val="22"/>
          <w:szCs w:val="22"/>
          <w:lang w:eastAsia="es-CO"/>
        </w:rPr>
        <w:t xml:space="preserve"> el Invima </w:t>
      </w:r>
      <w:r w:rsidR="481C7A9D" w:rsidRPr="03D4097F">
        <w:rPr>
          <w:rFonts w:ascii="Arial" w:hAnsi="Arial" w:cs="Arial"/>
          <w:sz w:val="22"/>
          <w:szCs w:val="22"/>
          <w:lang w:eastAsia="es-CO"/>
        </w:rPr>
        <w:t>informa</w:t>
      </w:r>
      <w:r w:rsidR="2975D874" w:rsidRPr="03D4097F">
        <w:rPr>
          <w:rFonts w:ascii="Arial" w:hAnsi="Arial" w:cs="Arial"/>
          <w:sz w:val="22"/>
          <w:szCs w:val="22"/>
          <w:lang w:eastAsia="es-CO"/>
        </w:rPr>
        <w:t xml:space="preserve">rá </w:t>
      </w:r>
      <w:r w:rsidR="5C510750" w:rsidRPr="03D4097F">
        <w:rPr>
          <w:rFonts w:ascii="Arial" w:hAnsi="Arial" w:cs="Arial"/>
          <w:sz w:val="22"/>
          <w:szCs w:val="22"/>
          <w:lang w:eastAsia="es-CO"/>
        </w:rPr>
        <w:t xml:space="preserve">de esta situación </w:t>
      </w:r>
      <w:r w:rsidR="2975D874" w:rsidRPr="03D4097F">
        <w:rPr>
          <w:rFonts w:ascii="Arial" w:hAnsi="Arial" w:cs="Arial"/>
          <w:sz w:val="22"/>
          <w:szCs w:val="22"/>
          <w:lang w:eastAsia="es-CO"/>
        </w:rPr>
        <w:t xml:space="preserve">al </w:t>
      </w:r>
      <w:r w:rsidR="481C7A9D" w:rsidRPr="03D4097F">
        <w:rPr>
          <w:rFonts w:ascii="Arial" w:hAnsi="Arial" w:cs="Arial"/>
          <w:sz w:val="22"/>
          <w:szCs w:val="22"/>
          <w:lang w:eastAsia="es-CO"/>
        </w:rPr>
        <w:t>interesado</w:t>
      </w:r>
      <w:r w:rsidR="3EA7BAD4" w:rsidRPr="03D4097F">
        <w:rPr>
          <w:rFonts w:ascii="Arial" w:hAnsi="Arial" w:cs="Arial"/>
          <w:sz w:val="22"/>
          <w:szCs w:val="22"/>
          <w:lang w:eastAsia="es-CO"/>
        </w:rPr>
        <w:t>, al igual que a la autoridad sanitaria del país respectivo.</w:t>
      </w:r>
      <w:r w:rsidR="481C7A9D" w:rsidRPr="03D4097F">
        <w:rPr>
          <w:rFonts w:ascii="Arial" w:hAnsi="Arial" w:cs="Arial"/>
          <w:sz w:val="22"/>
          <w:szCs w:val="22"/>
          <w:lang w:eastAsia="es-CO"/>
        </w:rPr>
        <w:t xml:space="preserve"> </w:t>
      </w:r>
    </w:p>
    <w:p w14:paraId="01505E16" w14:textId="6939E64F" w:rsidR="00BD12C2" w:rsidRPr="00BD12C2" w:rsidRDefault="1E275CC4" w:rsidP="006F240A">
      <w:pPr>
        <w:spacing w:beforeLines="120" w:before="288" w:afterLines="120" w:after="288"/>
        <w:jc w:val="both"/>
        <w:rPr>
          <w:rFonts w:ascii="Arial" w:hAnsi="Arial" w:cs="Arial"/>
          <w:sz w:val="22"/>
          <w:szCs w:val="22"/>
          <w:lang w:eastAsia="es-CO"/>
        </w:rPr>
      </w:pPr>
      <w:r w:rsidRPr="03D4097F">
        <w:rPr>
          <w:rFonts w:ascii="Arial" w:hAnsi="Arial" w:cs="Arial"/>
          <w:sz w:val="22"/>
          <w:szCs w:val="22"/>
          <w:lang w:eastAsia="es-CO"/>
        </w:rPr>
        <w:t xml:space="preserve">Las </w:t>
      </w:r>
      <w:r w:rsidR="481C7A9D" w:rsidRPr="03D4097F">
        <w:rPr>
          <w:rFonts w:ascii="Arial" w:hAnsi="Arial" w:cs="Arial"/>
          <w:sz w:val="22"/>
          <w:szCs w:val="22"/>
          <w:lang w:eastAsia="es-CO"/>
        </w:rPr>
        <w:t xml:space="preserve">auditorías de seguimiento se </w:t>
      </w:r>
      <w:r w:rsidR="6C212763" w:rsidRPr="03D4097F">
        <w:rPr>
          <w:rFonts w:ascii="Arial" w:hAnsi="Arial" w:cs="Arial"/>
          <w:sz w:val="22"/>
          <w:szCs w:val="22"/>
          <w:lang w:eastAsia="es-CO"/>
        </w:rPr>
        <w:t>realizarán bajo las mismas condiciones que las auditorías iniciales.</w:t>
      </w:r>
    </w:p>
    <w:p w14:paraId="6101C435" w14:textId="27461A50" w:rsidR="481C7A9D" w:rsidRDefault="481C7A9D" w:rsidP="006F240A">
      <w:pPr>
        <w:spacing w:beforeLines="120" w:before="288" w:afterLines="120" w:after="288"/>
        <w:jc w:val="both"/>
        <w:rPr>
          <w:rFonts w:ascii="Arial" w:hAnsi="Arial" w:cs="Arial"/>
          <w:sz w:val="22"/>
          <w:szCs w:val="22"/>
          <w:lang w:eastAsia="es-CO"/>
        </w:rPr>
      </w:pPr>
      <w:r w:rsidRPr="03D4097F">
        <w:rPr>
          <w:rFonts w:ascii="Arial" w:hAnsi="Arial" w:cs="Arial"/>
          <w:b/>
          <w:bCs/>
          <w:sz w:val="22"/>
          <w:szCs w:val="22"/>
          <w:lang w:eastAsia="es-CO"/>
        </w:rPr>
        <w:t>ARTICULO 1</w:t>
      </w:r>
      <w:r w:rsidR="1034560A" w:rsidRPr="03D4097F">
        <w:rPr>
          <w:rFonts w:ascii="Arial" w:hAnsi="Arial" w:cs="Arial"/>
          <w:b/>
          <w:bCs/>
          <w:sz w:val="22"/>
          <w:szCs w:val="22"/>
          <w:lang w:eastAsia="es-CO"/>
        </w:rPr>
        <w:t>3</w:t>
      </w:r>
      <w:r w:rsidRPr="03D4097F">
        <w:rPr>
          <w:rFonts w:ascii="Arial" w:hAnsi="Arial" w:cs="Arial"/>
          <w:b/>
          <w:bCs/>
          <w:sz w:val="22"/>
          <w:szCs w:val="22"/>
          <w:lang w:eastAsia="es-CO"/>
        </w:rPr>
        <w:t xml:space="preserve">. SUSPENSIÓN O CANCELACIÓN DE LA HABILITACIÓN DE </w:t>
      </w:r>
      <w:r w:rsidR="5E9240A4" w:rsidRPr="03D4097F">
        <w:rPr>
          <w:rFonts w:ascii="Arial" w:hAnsi="Arial" w:cs="Arial"/>
          <w:b/>
          <w:bCs/>
          <w:sz w:val="22"/>
          <w:szCs w:val="22"/>
          <w:lang w:eastAsia="es-CO"/>
        </w:rPr>
        <w:t>FÁBRICA.</w:t>
      </w:r>
      <w:r w:rsidR="5E9240A4" w:rsidRPr="03D4097F">
        <w:rPr>
          <w:rFonts w:ascii="Arial" w:hAnsi="Arial" w:cs="Arial"/>
          <w:sz w:val="22"/>
          <w:szCs w:val="22"/>
          <w:lang w:eastAsia="es-CO"/>
        </w:rPr>
        <w:t xml:space="preserve"> Si</w:t>
      </w:r>
      <w:r w:rsidRPr="03D4097F">
        <w:rPr>
          <w:rFonts w:ascii="Arial" w:hAnsi="Arial" w:cs="Arial"/>
          <w:sz w:val="22"/>
          <w:szCs w:val="22"/>
          <w:lang w:eastAsia="es-CO"/>
        </w:rPr>
        <w:t xml:space="preserve"> en</w:t>
      </w:r>
      <w:r w:rsidR="59C286FA" w:rsidRPr="03D4097F">
        <w:rPr>
          <w:rFonts w:ascii="Arial" w:hAnsi="Arial" w:cs="Arial"/>
          <w:sz w:val="22"/>
          <w:szCs w:val="22"/>
          <w:lang w:eastAsia="es-CO"/>
        </w:rPr>
        <w:t xml:space="preserve"> el</w:t>
      </w:r>
      <w:r w:rsidRPr="03D4097F">
        <w:rPr>
          <w:rFonts w:ascii="Arial" w:hAnsi="Arial" w:cs="Arial"/>
          <w:sz w:val="22"/>
          <w:szCs w:val="22"/>
          <w:lang w:eastAsia="es-CO"/>
        </w:rPr>
        <w:t xml:space="preserve"> desarrollo de las actividades de seguimiento a las </w:t>
      </w:r>
      <w:r w:rsidR="0F54AE8E" w:rsidRPr="03D4097F">
        <w:rPr>
          <w:rFonts w:ascii="Arial" w:hAnsi="Arial" w:cs="Arial"/>
          <w:sz w:val="22"/>
          <w:szCs w:val="22"/>
          <w:lang w:eastAsia="es-CO"/>
        </w:rPr>
        <w:t xml:space="preserve">habilitaciones de las fábricas y a los alimentos exportados </w:t>
      </w:r>
      <w:r w:rsidR="13E965E2" w:rsidRPr="03D4097F">
        <w:rPr>
          <w:rFonts w:ascii="Arial" w:hAnsi="Arial" w:cs="Arial"/>
          <w:sz w:val="22"/>
          <w:szCs w:val="22"/>
          <w:lang w:eastAsia="es-CO"/>
        </w:rPr>
        <w:t>a Colombia</w:t>
      </w:r>
      <w:r w:rsidR="6FEE2890" w:rsidRPr="03D4097F">
        <w:rPr>
          <w:rFonts w:ascii="Arial" w:hAnsi="Arial" w:cs="Arial"/>
          <w:sz w:val="22"/>
          <w:szCs w:val="22"/>
          <w:lang w:eastAsia="es-CO"/>
        </w:rPr>
        <w:t xml:space="preserve">, se </w:t>
      </w:r>
      <w:r w:rsidRPr="03D4097F">
        <w:rPr>
          <w:rFonts w:ascii="Arial" w:hAnsi="Arial" w:cs="Arial"/>
          <w:sz w:val="22"/>
          <w:szCs w:val="22"/>
          <w:lang w:eastAsia="es-CO"/>
        </w:rPr>
        <w:t>evidencia</w:t>
      </w:r>
      <w:r w:rsidR="1FB2205D" w:rsidRPr="03D4097F">
        <w:rPr>
          <w:rFonts w:ascii="Arial" w:hAnsi="Arial" w:cs="Arial"/>
          <w:sz w:val="22"/>
          <w:szCs w:val="22"/>
          <w:lang w:eastAsia="es-CO"/>
        </w:rPr>
        <w:t>n</w:t>
      </w:r>
      <w:r w:rsidRPr="03D4097F">
        <w:rPr>
          <w:rFonts w:ascii="Arial" w:hAnsi="Arial" w:cs="Arial"/>
          <w:sz w:val="22"/>
          <w:szCs w:val="22"/>
          <w:lang w:eastAsia="es-CO"/>
        </w:rPr>
        <w:t xml:space="preserve"> condiciones sanitarias </w:t>
      </w:r>
      <w:r w:rsidR="30A14FDA" w:rsidRPr="03D4097F">
        <w:rPr>
          <w:rFonts w:ascii="Arial" w:hAnsi="Arial" w:cs="Arial"/>
          <w:sz w:val="22"/>
          <w:szCs w:val="22"/>
          <w:lang w:eastAsia="es-CO"/>
        </w:rPr>
        <w:t xml:space="preserve">que representen </w:t>
      </w:r>
      <w:r w:rsidRPr="03D4097F">
        <w:rPr>
          <w:rFonts w:ascii="Arial" w:hAnsi="Arial" w:cs="Arial"/>
          <w:sz w:val="22"/>
          <w:szCs w:val="22"/>
          <w:lang w:eastAsia="es-CO"/>
        </w:rPr>
        <w:t>riesgo para la salud pública,</w:t>
      </w:r>
      <w:r w:rsidR="19842C75" w:rsidRPr="03D4097F">
        <w:rPr>
          <w:rFonts w:ascii="Arial" w:hAnsi="Arial" w:cs="Arial"/>
          <w:sz w:val="22"/>
          <w:szCs w:val="22"/>
          <w:lang w:eastAsia="es-CO"/>
        </w:rPr>
        <w:t xml:space="preserve"> </w:t>
      </w:r>
      <w:r w:rsidR="23939083" w:rsidRPr="03D4097F">
        <w:rPr>
          <w:rFonts w:ascii="Arial" w:hAnsi="Arial" w:cs="Arial"/>
          <w:sz w:val="22"/>
          <w:szCs w:val="22"/>
          <w:lang w:eastAsia="es-CO"/>
        </w:rPr>
        <w:t xml:space="preserve">el Invima </w:t>
      </w:r>
      <w:r w:rsidRPr="03D4097F">
        <w:rPr>
          <w:rFonts w:ascii="Arial" w:hAnsi="Arial" w:cs="Arial"/>
          <w:sz w:val="22"/>
          <w:szCs w:val="22"/>
          <w:lang w:eastAsia="es-CO"/>
        </w:rPr>
        <w:t>podrá suspend</w:t>
      </w:r>
      <w:r w:rsidR="257CF4DF" w:rsidRPr="03D4097F">
        <w:rPr>
          <w:rFonts w:ascii="Arial" w:hAnsi="Arial" w:cs="Arial"/>
          <w:sz w:val="22"/>
          <w:szCs w:val="22"/>
          <w:lang w:eastAsia="es-CO"/>
        </w:rPr>
        <w:t xml:space="preserve">er la habilitación </w:t>
      </w:r>
      <w:r w:rsidRPr="03D4097F">
        <w:rPr>
          <w:rFonts w:ascii="Arial" w:hAnsi="Arial" w:cs="Arial"/>
          <w:sz w:val="22"/>
          <w:szCs w:val="22"/>
          <w:lang w:eastAsia="es-CO"/>
        </w:rPr>
        <w:t xml:space="preserve">hasta tanto se restablezcan o </w:t>
      </w:r>
      <w:r w:rsidRPr="03D4097F">
        <w:rPr>
          <w:rFonts w:ascii="Arial" w:hAnsi="Arial" w:cs="Arial"/>
          <w:sz w:val="22"/>
          <w:szCs w:val="22"/>
          <w:lang w:eastAsia="es-CO"/>
        </w:rPr>
        <w:lastRenderedPageBreak/>
        <w:t>subsanen las deficiencias sanitarias</w:t>
      </w:r>
      <w:r w:rsidR="37B96250" w:rsidRPr="03D4097F">
        <w:rPr>
          <w:rFonts w:ascii="Arial" w:hAnsi="Arial" w:cs="Arial"/>
          <w:sz w:val="22"/>
          <w:szCs w:val="22"/>
          <w:lang w:eastAsia="es-CO"/>
        </w:rPr>
        <w:t xml:space="preserve">, situación que será informada tanto al interesado como a </w:t>
      </w:r>
      <w:r w:rsidR="078A6D66" w:rsidRPr="03D4097F">
        <w:rPr>
          <w:rFonts w:ascii="Arial" w:hAnsi="Arial" w:cs="Arial"/>
          <w:sz w:val="22"/>
          <w:szCs w:val="22"/>
          <w:lang w:eastAsia="es-CO"/>
        </w:rPr>
        <w:t>l</w:t>
      </w:r>
      <w:r w:rsidRPr="03D4097F">
        <w:rPr>
          <w:rFonts w:ascii="Arial" w:hAnsi="Arial" w:cs="Arial"/>
          <w:sz w:val="22"/>
          <w:szCs w:val="22"/>
          <w:lang w:eastAsia="es-CO"/>
        </w:rPr>
        <w:t xml:space="preserve">a autoridad sanitaria del país </w:t>
      </w:r>
      <w:r w:rsidR="3CF133F0" w:rsidRPr="03D4097F">
        <w:rPr>
          <w:rFonts w:ascii="Arial" w:hAnsi="Arial" w:cs="Arial"/>
          <w:sz w:val="22"/>
          <w:szCs w:val="22"/>
          <w:lang w:eastAsia="es-CO"/>
        </w:rPr>
        <w:t>correspondiente.</w:t>
      </w:r>
    </w:p>
    <w:p w14:paraId="5E112E86" w14:textId="21C51063" w:rsidR="481C7A9D" w:rsidRDefault="481C7A9D" w:rsidP="006F240A">
      <w:pPr>
        <w:spacing w:beforeLines="120" w:before="288" w:afterLines="120" w:after="288"/>
        <w:jc w:val="both"/>
        <w:rPr>
          <w:rFonts w:ascii="Arial" w:hAnsi="Arial" w:cs="Arial"/>
          <w:sz w:val="22"/>
          <w:szCs w:val="22"/>
          <w:lang w:eastAsia="es-CO"/>
        </w:rPr>
      </w:pPr>
      <w:r w:rsidRPr="03D4097F">
        <w:rPr>
          <w:rFonts w:ascii="Arial" w:hAnsi="Arial" w:cs="Arial"/>
          <w:sz w:val="22"/>
          <w:szCs w:val="22"/>
          <w:lang w:eastAsia="es-CO"/>
        </w:rPr>
        <w:t xml:space="preserve">En caso de que </w:t>
      </w:r>
      <w:r w:rsidR="23003EAA" w:rsidRPr="03D4097F">
        <w:rPr>
          <w:rFonts w:ascii="Arial" w:hAnsi="Arial" w:cs="Arial"/>
          <w:sz w:val="22"/>
          <w:szCs w:val="22"/>
          <w:lang w:eastAsia="es-CO"/>
        </w:rPr>
        <w:t xml:space="preserve">persistan </w:t>
      </w:r>
      <w:r w:rsidRPr="03D4097F">
        <w:rPr>
          <w:rFonts w:ascii="Arial" w:hAnsi="Arial" w:cs="Arial"/>
          <w:sz w:val="22"/>
          <w:szCs w:val="22"/>
          <w:lang w:eastAsia="es-CO"/>
        </w:rPr>
        <w:t xml:space="preserve">las </w:t>
      </w:r>
      <w:r w:rsidR="150B0B75" w:rsidRPr="03D4097F">
        <w:rPr>
          <w:rFonts w:ascii="Arial" w:hAnsi="Arial" w:cs="Arial"/>
          <w:sz w:val="22"/>
          <w:szCs w:val="22"/>
          <w:lang w:eastAsia="es-CO"/>
        </w:rPr>
        <w:t>situaciones sanitarias que dieron origen a la suspensión</w:t>
      </w:r>
      <w:r w:rsidRPr="03D4097F">
        <w:rPr>
          <w:rFonts w:ascii="Arial" w:hAnsi="Arial" w:cs="Arial"/>
          <w:sz w:val="22"/>
          <w:szCs w:val="22"/>
          <w:lang w:eastAsia="es-CO"/>
        </w:rPr>
        <w:t xml:space="preserve">, el Invima podrá cancelar la habilitación otorgada. </w:t>
      </w:r>
    </w:p>
    <w:p w14:paraId="640CB848" w14:textId="217A8D91" w:rsidR="481C7A9D" w:rsidRDefault="7C268BAF" w:rsidP="006F240A">
      <w:pPr>
        <w:spacing w:beforeLines="120" w:before="288" w:afterLines="120" w:after="288"/>
        <w:jc w:val="both"/>
        <w:rPr>
          <w:rFonts w:ascii="Arial" w:hAnsi="Arial" w:cs="Arial"/>
          <w:sz w:val="22"/>
          <w:szCs w:val="22"/>
          <w:lang w:eastAsia="es-CO"/>
        </w:rPr>
      </w:pPr>
      <w:r w:rsidRPr="2E0F9C6C">
        <w:rPr>
          <w:rFonts w:ascii="Arial" w:hAnsi="Arial" w:cs="Arial"/>
          <w:sz w:val="22"/>
          <w:szCs w:val="22"/>
          <w:lang w:eastAsia="es-CO"/>
        </w:rPr>
        <w:t xml:space="preserve">La suspensión o cancelación de la habilitación de fábrica </w:t>
      </w:r>
      <w:r w:rsidR="731654AC" w:rsidRPr="2E0F9C6C">
        <w:rPr>
          <w:rFonts w:ascii="Arial" w:hAnsi="Arial" w:cs="Arial"/>
          <w:sz w:val="22"/>
          <w:szCs w:val="22"/>
          <w:lang w:eastAsia="es-CO"/>
        </w:rPr>
        <w:t>se declarará mediante resolución motivada contra la</w:t>
      </w:r>
      <w:r w:rsidRPr="2E0F9C6C">
        <w:rPr>
          <w:rFonts w:ascii="Arial" w:hAnsi="Arial" w:cs="Arial"/>
          <w:sz w:val="22"/>
          <w:szCs w:val="22"/>
          <w:lang w:eastAsia="es-CO"/>
        </w:rPr>
        <w:t xml:space="preserve"> cual procederá el recurso de reposición dentro de</w:t>
      </w:r>
      <w:r w:rsidRPr="2E0F9C6C">
        <w:rPr>
          <w:rFonts w:ascii="Arial" w:eastAsia="Arial" w:hAnsi="Arial" w:cs="Arial"/>
          <w:sz w:val="22"/>
          <w:szCs w:val="22"/>
        </w:rPr>
        <w:t xml:space="preserve"> los diez (10) días hábiles siguientes a la fecha de su notificación</w:t>
      </w:r>
      <w:r w:rsidR="7D111A75" w:rsidRPr="2E0F9C6C">
        <w:rPr>
          <w:rFonts w:ascii="Arial" w:eastAsia="Arial" w:hAnsi="Arial" w:cs="Arial"/>
          <w:sz w:val="22"/>
          <w:szCs w:val="22"/>
        </w:rPr>
        <w:t>.</w:t>
      </w:r>
    </w:p>
    <w:p w14:paraId="1A03C896" w14:textId="0CD6F8B6" w:rsidR="00BD12C2" w:rsidRPr="00BD12C2" w:rsidRDefault="005A3F33" w:rsidP="006F240A">
      <w:pPr>
        <w:spacing w:beforeLines="120" w:before="288" w:afterLines="120" w:after="288"/>
        <w:jc w:val="center"/>
        <w:rPr>
          <w:rFonts w:ascii="Arial" w:hAnsi="Arial" w:cs="Arial"/>
          <w:b/>
          <w:bCs/>
          <w:sz w:val="22"/>
          <w:szCs w:val="22"/>
          <w:lang w:eastAsia="es-CO"/>
        </w:rPr>
      </w:pPr>
      <w:r>
        <w:rPr>
          <w:rFonts w:ascii="Arial" w:hAnsi="Arial" w:cs="Arial"/>
          <w:b/>
          <w:bCs/>
          <w:sz w:val="22"/>
          <w:szCs w:val="22"/>
          <w:lang w:eastAsia="es-CO"/>
        </w:rPr>
        <w:t>CAP</w:t>
      </w:r>
      <w:r w:rsidR="481C7A9D" w:rsidRPr="03D4097F">
        <w:rPr>
          <w:rFonts w:ascii="Arial" w:hAnsi="Arial" w:cs="Arial"/>
          <w:b/>
          <w:bCs/>
          <w:sz w:val="22"/>
          <w:szCs w:val="22"/>
          <w:lang w:eastAsia="es-CO"/>
        </w:rPr>
        <w:t>ITULO III.</w:t>
      </w:r>
    </w:p>
    <w:p w14:paraId="557FDFE8" w14:textId="7AA4BB63" w:rsidR="00BD12C2" w:rsidRPr="00BD12C2" w:rsidRDefault="481C7A9D" w:rsidP="006F240A">
      <w:pPr>
        <w:spacing w:beforeLines="120" w:before="288" w:afterLines="120" w:after="288"/>
        <w:jc w:val="center"/>
        <w:rPr>
          <w:rFonts w:ascii="Arial" w:hAnsi="Arial" w:cs="Arial"/>
          <w:sz w:val="22"/>
          <w:szCs w:val="22"/>
        </w:rPr>
      </w:pPr>
      <w:r w:rsidRPr="03D4097F">
        <w:rPr>
          <w:rFonts w:ascii="Arial" w:hAnsi="Arial" w:cs="Arial"/>
          <w:b/>
          <w:bCs/>
          <w:sz w:val="22"/>
          <w:szCs w:val="22"/>
          <w:lang w:eastAsia="es-CO"/>
        </w:rPr>
        <w:t xml:space="preserve">DISPOSICIONES </w:t>
      </w:r>
      <w:r w:rsidR="765022CD" w:rsidRPr="03D4097F">
        <w:rPr>
          <w:rFonts w:ascii="Arial" w:hAnsi="Arial" w:cs="Arial"/>
          <w:b/>
          <w:bCs/>
          <w:sz w:val="22"/>
          <w:szCs w:val="22"/>
          <w:lang w:eastAsia="es-CO"/>
        </w:rPr>
        <w:t>FINALES</w:t>
      </w:r>
    </w:p>
    <w:p w14:paraId="67CC3757" w14:textId="14068A36" w:rsidR="481C7A9D" w:rsidRDefault="481C7A9D" w:rsidP="006F240A">
      <w:pPr>
        <w:spacing w:beforeLines="120" w:before="288" w:afterLines="120" w:after="288"/>
        <w:jc w:val="both"/>
        <w:rPr>
          <w:rFonts w:ascii="Arial" w:hAnsi="Arial" w:cs="Arial"/>
          <w:sz w:val="22"/>
          <w:szCs w:val="22"/>
          <w:lang w:eastAsia="es-CO"/>
        </w:rPr>
      </w:pPr>
      <w:r w:rsidRPr="03D4097F">
        <w:rPr>
          <w:rFonts w:ascii="Arial" w:hAnsi="Arial" w:cs="Arial"/>
          <w:b/>
          <w:bCs/>
          <w:sz w:val="22"/>
          <w:szCs w:val="22"/>
          <w:lang w:eastAsia="es-CO"/>
        </w:rPr>
        <w:t xml:space="preserve">ARTICULO </w:t>
      </w:r>
      <w:r w:rsidR="03033171" w:rsidRPr="03D4097F">
        <w:rPr>
          <w:rFonts w:ascii="Arial" w:hAnsi="Arial" w:cs="Arial"/>
          <w:b/>
          <w:bCs/>
          <w:sz w:val="22"/>
          <w:szCs w:val="22"/>
          <w:lang w:eastAsia="es-CO"/>
        </w:rPr>
        <w:t>1</w:t>
      </w:r>
      <w:r w:rsidR="038709EC" w:rsidRPr="03D4097F">
        <w:rPr>
          <w:rFonts w:ascii="Arial" w:hAnsi="Arial" w:cs="Arial"/>
          <w:b/>
          <w:bCs/>
          <w:sz w:val="22"/>
          <w:szCs w:val="22"/>
          <w:lang w:eastAsia="es-CO"/>
        </w:rPr>
        <w:t>4</w:t>
      </w:r>
      <w:r w:rsidRPr="03D4097F">
        <w:rPr>
          <w:rFonts w:ascii="Arial" w:hAnsi="Arial" w:cs="Arial"/>
          <w:b/>
          <w:bCs/>
          <w:sz w:val="22"/>
          <w:szCs w:val="22"/>
          <w:lang w:eastAsia="es-CO"/>
        </w:rPr>
        <w:t xml:space="preserve">.  </w:t>
      </w:r>
      <w:r w:rsidR="5EC5D254" w:rsidRPr="03D4097F">
        <w:rPr>
          <w:rFonts w:ascii="Arial" w:hAnsi="Arial" w:cs="Arial"/>
          <w:b/>
          <w:bCs/>
          <w:sz w:val="22"/>
          <w:szCs w:val="22"/>
          <w:lang w:eastAsia="es-CO"/>
        </w:rPr>
        <w:t xml:space="preserve">NOTIFICACIÓN </w:t>
      </w:r>
      <w:r w:rsidRPr="03D4097F">
        <w:rPr>
          <w:rFonts w:ascii="Arial" w:hAnsi="Arial" w:cs="Arial"/>
          <w:b/>
          <w:bCs/>
          <w:sz w:val="22"/>
          <w:szCs w:val="22"/>
          <w:lang w:eastAsia="es-CO"/>
        </w:rPr>
        <w:t>INTERNACIONAL</w:t>
      </w:r>
      <w:r w:rsidRPr="03D4097F">
        <w:rPr>
          <w:rFonts w:ascii="Arial" w:hAnsi="Arial" w:cs="Arial"/>
          <w:sz w:val="22"/>
          <w:szCs w:val="22"/>
          <w:lang w:eastAsia="es-CO"/>
        </w:rPr>
        <w:t xml:space="preserve">. </w:t>
      </w:r>
      <w:r w:rsidR="053E227B" w:rsidRPr="03D4097F">
        <w:rPr>
          <w:rFonts w:ascii="Arial" w:hAnsi="Arial" w:cs="Arial"/>
          <w:sz w:val="22"/>
          <w:szCs w:val="22"/>
          <w:lang w:eastAsia="es-CO"/>
        </w:rPr>
        <w:t xml:space="preserve">La presente resolución </w:t>
      </w:r>
      <w:r w:rsidR="788D8C28" w:rsidRPr="03D4097F">
        <w:rPr>
          <w:rFonts w:ascii="Arial" w:hAnsi="Arial" w:cs="Arial"/>
          <w:sz w:val="22"/>
          <w:szCs w:val="22"/>
          <w:lang w:eastAsia="es-CO"/>
        </w:rPr>
        <w:t>será notificad</w:t>
      </w:r>
      <w:r w:rsidR="0A66CF45" w:rsidRPr="03D4097F">
        <w:rPr>
          <w:rFonts w:ascii="Arial" w:hAnsi="Arial" w:cs="Arial"/>
          <w:sz w:val="22"/>
          <w:szCs w:val="22"/>
          <w:lang w:eastAsia="es-CO"/>
        </w:rPr>
        <w:t>a</w:t>
      </w:r>
      <w:r w:rsidR="788D8C28" w:rsidRPr="03D4097F">
        <w:rPr>
          <w:rFonts w:ascii="Arial" w:hAnsi="Arial" w:cs="Arial"/>
          <w:sz w:val="22"/>
          <w:szCs w:val="22"/>
          <w:lang w:eastAsia="es-CO"/>
        </w:rPr>
        <w:t xml:space="preserve"> a través del punto de contacto MSF/OTC del Ministerio de Comercio, Industria y Turismo, en el ámbito de los convenios comerciales en que sea parte Colombia. </w:t>
      </w:r>
    </w:p>
    <w:p w14:paraId="2F3990A3" w14:textId="1817FE2F" w:rsidR="00BD12C2" w:rsidRPr="00BD12C2" w:rsidRDefault="481C7A9D" w:rsidP="006F240A">
      <w:pPr>
        <w:spacing w:beforeLines="120" w:before="288" w:afterLines="120" w:after="288"/>
        <w:jc w:val="both"/>
        <w:rPr>
          <w:rFonts w:ascii="Arial" w:hAnsi="Arial" w:cs="Arial"/>
          <w:sz w:val="22"/>
          <w:szCs w:val="22"/>
          <w:lang w:eastAsia="es-CO"/>
        </w:rPr>
      </w:pPr>
      <w:r w:rsidRPr="03D4097F">
        <w:rPr>
          <w:rFonts w:ascii="Arial" w:hAnsi="Arial" w:cs="Arial"/>
          <w:b/>
          <w:bCs/>
          <w:sz w:val="22"/>
          <w:szCs w:val="22"/>
          <w:lang w:eastAsia="es-CO"/>
        </w:rPr>
        <w:t xml:space="preserve">ARTÍCULO </w:t>
      </w:r>
      <w:r w:rsidR="026FD35C" w:rsidRPr="03D4097F">
        <w:rPr>
          <w:rFonts w:ascii="Arial" w:hAnsi="Arial" w:cs="Arial"/>
          <w:b/>
          <w:bCs/>
          <w:sz w:val="22"/>
          <w:szCs w:val="22"/>
          <w:lang w:eastAsia="es-CO"/>
        </w:rPr>
        <w:t>1</w:t>
      </w:r>
      <w:r w:rsidR="2E2802E0" w:rsidRPr="03D4097F">
        <w:rPr>
          <w:rFonts w:ascii="Arial" w:hAnsi="Arial" w:cs="Arial"/>
          <w:b/>
          <w:bCs/>
          <w:sz w:val="22"/>
          <w:szCs w:val="22"/>
          <w:lang w:eastAsia="es-CO"/>
        </w:rPr>
        <w:t>5</w:t>
      </w:r>
      <w:r w:rsidRPr="03D4097F">
        <w:rPr>
          <w:rFonts w:ascii="Arial" w:hAnsi="Arial" w:cs="Arial"/>
          <w:b/>
          <w:bCs/>
          <w:sz w:val="22"/>
          <w:szCs w:val="22"/>
          <w:lang w:eastAsia="es-CO"/>
        </w:rPr>
        <w:t>. TRANSITORIEDAD</w:t>
      </w:r>
      <w:r w:rsidRPr="03D4097F">
        <w:rPr>
          <w:rFonts w:ascii="Arial" w:hAnsi="Arial" w:cs="Arial"/>
          <w:sz w:val="22"/>
          <w:szCs w:val="22"/>
          <w:lang w:eastAsia="es-CO"/>
        </w:rPr>
        <w:t xml:space="preserve">. </w:t>
      </w:r>
      <w:r w:rsidR="56F60389" w:rsidRPr="03D4097F">
        <w:rPr>
          <w:rFonts w:ascii="Arial" w:hAnsi="Arial" w:cs="Arial"/>
          <w:sz w:val="22"/>
          <w:szCs w:val="22"/>
          <w:lang w:eastAsia="es-CO"/>
        </w:rPr>
        <w:t>Los</w:t>
      </w:r>
      <w:r w:rsidRPr="03D4097F">
        <w:rPr>
          <w:rFonts w:ascii="Arial" w:hAnsi="Arial" w:cs="Arial"/>
          <w:sz w:val="22"/>
          <w:szCs w:val="22"/>
          <w:lang w:eastAsia="es-CO"/>
        </w:rPr>
        <w:t xml:space="preserve"> interesados en la habilitación de fábricas dispondrán de un plazo de un (1) año para su cumplimiento</w:t>
      </w:r>
      <w:r w:rsidR="72A9E52B" w:rsidRPr="03D4097F">
        <w:rPr>
          <w:rFonts w:ascii="Arial" w:hAnsi="Arial" w:cs="Arial"/>
          <w:sz w:val="22"/>
          <w:szCs w:val="22"/>
          <w:lang w:eastAsia="es-CO"/>
        </w:rPr>
        <w:t>, a partir de la</w:t>
      </w:r>
      <w:r w:rsidR="47014EC4" w:rsidRPr="03D4097F">
        <w:rPr>
          <w:rFonts w:ascii="Arial" w:hAnsi="Arial" w:cs="Arial"/>
          <w:sz w:val="22"/>
          <w:szCs w:val="22"/>
          <w:lang w:eastAsia="es-CO"/>
        </w:rPr>
        <w:t xml:space="preserve"> entrada en</w:t>
      </w:r>
      <w:r w:rsidR="72A9E52B" w:rsidRPr="03D4097F">
        <w:rPr>
          <w:rFonts w:ascii="Arial" w:hAnsi="Arial" w:cs="Arial"/>
          <w:sz w:val="22"/>
          <w:szCs w:val="22"/>
          <w:lang w:eastAsia="es-CO"/>
        </w:rPr>
        <w:t xml:space="preserve"> vig</w:t>
      </w:r>
      <w:r w:rsidR="00CC1A14">
        <w:rPr>
          <w:rFonts w:ascii="Arial" w:hAnsi="Arial" w:cs="Arial"/>
          <w:sz w:val="22"/>
          <w:szCs w:val="22"/>
          <w:lang w:eastAsia="es-CO"/>
        </w:rPr>
        <w:t>or</w:t>
      </w:r>
      <w:r w:rsidR="72A9E52B" w:rsidRPr="03D4097F">
        <w:rPr>
          <w:rFonts w:ascii="Arial" w:hAnsi="Arial" w:cs="Arial"/>
          <w:sz w:val="22"/>
          <w:szCs w:val="22"/>
          <w:lang w:eastAsia="es-CO"/>
        </w:rPr>
        <w:t xml:space="preserve"> de la presente resolución</w:t>
      </w:r>
      <w:r w:rsidRPr="03D4097F">
        <w:rPr>
          <w:rFonts w:ascii="Arial" w:hAnsi="Arial" w:cs="Arial"/>
          <w:sz w:val="22"/>
          <w:szCs w:val="22"/>
          <w:lang w:eastAsia="es-CO"/>
        </w:rPr>
        <w:t xml:space="preserve">. </w:t>
      </w:r>
    </w:p>
    <w:p w14:paraId="4E6E8692" w14:textId="33FC666A" w:rsidR="00BD12C2" w:rsidRDefault="481C7A9D" w:rsidP="006F240A">
      <w:pPr>
        <w:spacing w:beforeLines="120" w:before="288" w:afterLines="120" w:after="288"/>
        <w:jc w:val="both"/>
        <w:rPr>
          <w:rFonts w:ascii="Arial" w:hAnsi="Arial" w:cs="Arial"/>
          <w:sz w:val="22"/>
          <w:szCs w:val="22"/>
          <w:lang w:eastAsia="es-CO"/>
        </w:rPr>
      </w:pPr>
      <w:r w:rsidRPr="03D4097F">
        <w:rPr>
          <w:rFonts w:ascii="Arial" w:hAnsi="Arial" w:cs="Arial"/>
          <w:b/>
          <w:bCs/>
          <w:sz w:val="22"/>
          <w:szCs w:val="22"/>
          <w:lang w:eastAsia="es-CO"/>
        </w:rPr>
        <w:t xml:space="preserve">ARTICULO </w:t>
      </w:r>
      <w:r w:rsidR="6D1C45F8" w:rsidRPr="03D4097F">
        <w:rPr>
          <w:rFonts w:ascii="Arial" w:hAnsi="Arial" w:cs="Arial"/>
          <w:b/>
          <w:bCs/>
          <w:sz w:val="22"/>
          <w:szCs w:val="22"/>
          <w:lang w:eastAsia="es-CO"/>
        </w:rPr>
        <w:t>16</w:t>
      </w:r>
      <w:r w:rsidRPr="03D4097F">
        <w:rPr>
          <w:rFonts w:ascii="Arial" w:hAnsi="Arial" w:cs="Arial"/>
          <w:b/>
          <w:bCs/>
          <w:sz w:val="22"/>
          <w:szCs w:val="22"/>
          <w:lang w:eastAsia="es-CO"/>
        </w:rPr>
        <w:t>. VIGENCIA Y PUBLICACI</w:t>
      </w:r>
      <w:r w:rsidR="7E5F62C0" w:rsidRPr="03D4097F">
        <w:rPr>
          <w:rFonts w:ascii="Arial" w:hAnsi="Arial" w:cs="Arial"/>
          <w:b/>
          <w:bCs/>
          <w:sz w:val="22"/>
          <w:szCs w:val="22"/>
          <w:lang w:eastAsia="es-CO"/>
        </w:rPr>
        <w:t>Ó</w:t>
      </w:r>
      <w:r w:rsidRPr="03D4097F">
        <w:rPr>
          <w:rFonts w:ascii="Arial" w:hAnsi="Arial" w:cs="Arial"/>
          <w:b/>
          <w:bCs/>
          <w:sz w:val="22"/>
          <w:szCs w:val="22"/>
          <w:lang w:eastAsia="es-CO"/>
        </w:rPr>
        <w:t>N.</w:t>
      </w:r>
      <w:bookmarkEnd w:id="0"/>
      <w:r w:rsidRPr="03D4097F">
        <w:rPr>
          <w:rFonts w:ascii="Arial" w:hAnsi="Arial" w:cs="Arial"/>
          <w:sz w:val="22"/>
          <w:szCs w:val="22"/>
          <w:lang w:eastAsia="es-CO"/>
        </w:rPr>
        <w:t> El presente acto administrativo entrará en vigor a partir de</w:t>
      </w:r>
      <w:r w:rsidR="62913809" w:rsidRPr="03D4097F">
        <w:rPr>
          <w:rFonts w:ascii="Arial" w:hAnsi="Arial" w:cs="Arial"/>
          <w:sz w:val="22"/>
          <w:szCs w:val="22"/>
          <w:lang w:eastAsia="es-CO"/>
        </w:rPr>
        <w:t xml:space="preserve"> los seis (6) meses </w:t>
      </w:r>
      <w:r w:rsidR="2C217499" w:rsidRPr="03D4097F">
        <w:rPr>
          <w:rFonts w:ascii="Arial" w:hAnsi="Arial" w:cs="Arial"/>
          <w:sz w:val="22"/>
          <w:szCs w:val="22"/>
          <w:lang w:eastAsia="es-CO"/>
        </w:rPr>
        <w:t xml:space="preserve">siguientes </w:t>
      </w:r>
      <w:r w:rsidR="62913809" w:rsidRPr="03D4097F">
        <w:rPr>
          <w:rFonts w:ascii="Arial" w:hAnsi="Arial" w:cs="Arial"/>
          <w:sz w:val="22"/>
          <w:szCs w:val="22"/>
          <w:lang w:eastAsia="es-CO"/>
        </w:rPr>
        <w:t>de</w:t>
      </w:r>
      <w:r w:rsidRPr="03D4097F">
        <w:rPr>
          <w:rFonts w:ascii="Arial" w:hAnsi="Arial" w:cs="Arial"/>
          <w:sz w:val="22"/>
          <w:szCs w:val="22"/>
          <w:lang w:eastAsia="es-CO"/>
        </w:rPr>
        <w:t xml:space="preserve"> la fecha de su publicación en el Diario Oficial.</w:t>
      </w:r>
    </w:p>
    <w:p w14:paraId="79E305ED" w14:textId="77777777" w:rsidR="00E61A2E" w:rsidRPr="00BD12C2" w:rsidRDefault="00E61A2E" w:rsidP="006F240A">
      <w:pPr>
        <w:spacing w:beforeLines="120" w:before="288" w:afterLines="120" w:after="288"/>
        <w:jc w:val="both"/>
        <w:rPr>
          <w:rFonts w:ascii="Arial" w:hAnsi="Arial" w:cs="Arial"/>
          <w:sz w:val="22"/>
          <w:szCs w:val="22"/>
          <w:lang w:eastAsia="es-CO"/>
        </w:rPr>
      </w:pPr>
    </w:p>
    <w:p w14:paraId="451D7CEC" w14:textId="6517F514" w:rsidR="00BD12C2" w:rsidRPr="00BD12C2" w:rsidRDefault="481C7A9D" w:rsidP="00452A46">
      <w:pPr>
        <w:spacing w:beforeLines="120" w:before="288" w:afterLines="120" w:after="288"/>
        <w:jc w:val="center"/>
        <w:rPr>
          <w:rFonts w:ascii="Arial" w:hAnsi="Arial" w:cs="Arial"/>
          <w:b/>
          <w:bCs/>
          <w:sz w:val="22"/>
          <w:szCs w:val="22"/>
        </w:rPr>
      </w:pPr>
      <w:r w:rsidRPr="03D4097F">
        <w:rPr>
          <w:rFonts w:ascii="Arial" w:hAnsi="Arial" w:cs="Arial"/>
          <w:b/>
          <w:bCs/>
          <w:sz w:val="22"/>
          <w:szCs w:val="22"/>
        </w:rPr>
        <w:t>P</w:t>
      </w:r>
      <w:r w:rsidR="73608CA8" w:rsidRPr="03D4097F">
        <w:rPr>
          <w:rFonts w:ascii="Arial" w:hAnsi="Arial" w:cs="Arial"/>
          <w:b/>
          <w:bCs/>
          <w:sz w:val="22"/>
          <w:szCs w:val="22"/>
        </w:rPr>
        <w:t>Ú</w:t>
      </w:r>
      <w:r w:rsidRPr="03D4097F">
        <w:rPr>
          <w:rFonts w:ascii="Arial" w:hAnsi="Arial" w:cs="Arial"/>
          <w:b/>
          <w:bCs/>
          <w:sz w:val="22"/>
          <w:szCs w:val="22"/>
        </w:rPr>
        <w:t>BLIQUESE Y CÚMPLASE</w:t>
      </w:r>
    </w:p>
    <w:p w14:paraId="174E3245" w14:textId="77777777" w:rsidR="00BD12C2" w:rsidRPr="00BD12C2" w:rsidRDefault="00BD12C2" w:rsidP="00452A46">
      <w:pPr>
        <w:jc w:val="center"/>
        <w:rPr>
          <w:rFonts w:ascii="Arial" w:hAnsi="Arial" w:cs="Arial"/>
          <w:sz w:val="22"/>
          <w:szCs w:val="22"/>
        </w:rPr>
      </w:pPr>
      <w:r w:rsidRPr="00BD12C2">
        <w:rPr>
          <w:rFonts w:ascii="Arial" w:hAnsi="Arial" w:cs="Arial"/>
          <w:sz w:val="22"/>
          <w:szCs w:val="22"/>
        </w:rPr>
        <w:t>Se expide en Bogotá. D.C. el (DD) de (MM) de (AAAA)</w:t>
      </w:r>
    </w:p>
    <w:p w14:paraId="25C3377F" w14:textId="77777777" w:rsidR="00BD12C2" w:rsidRPr="00BD12C2" w:rsidRDefault="00BD12C2" w:rsidP="00452A46">
      <w:pPr>
        <w:spacing w:beforeLines="120" w:before="288" w:afterLines="120" w:after="288"/>
        <w:jc w:val="center"/>
        <w:rPr>
          <w:rFonts w:ascii="Arial" w:hAnsi="Arial" w:cs="Arial"/>
          <w:sz w:val="22"/>
          <w:szCs w:val="22"/>
        </w:rPr>
      </w:pPr>
    </w:p>
    <w:p w14:paraId="4D34D03D" w14:textId="77777777" w:rsidR="00BD12C2" w:rsidRPr="00BD12C2" w:rsidRDefault="00BD12C2" w:rsidP="00452A46">
      <w:pPr>
        <w:jc w:val="center"/>
        <w:rPr>
          <w:rFonts w:ascii="Arial" w:hAnsi="Arial" w:cs="Arial"/>
          <w:b/>
          <w:bCs/>
          <w:sz w:val="22"/>
          <w:szCs w:val="22"/>
        </w:rPr>
      </w:pPr>
      <w:r w:rsidRPr="00BD12C2">
        <w:rPr>
          <w:rFonts w:ascii="Arial" w:hAnsi="Arial" w:cs="Arial"/>
          <w:b/>
          <w:bCs/>
          <w:sz w:val="22"/>
          <w:szCs w:val="22"/>
        </w:rPr>
        <w:t>FRANCISCO A.G. ROSSI BUENAVENTURA</w:t>
      </w:r>
    </w:p>
    <w:p w14:paraId="7E258A79" w14:textId="266D653C" w:rsidR="00BD12C2" w:rsidRDefault="00BD12C2" w:rsidP="00452A46">
      <w:pPr>
        <w:jc w:val="center"/>
        <w:rPr>
          <w:rFonts w:ascii="Arial" w:hAnsi="Arial" w:cs="Arial"/>
          <w:b/>
          <w:bCs/>
          <w:sz w:val="22"/>
          <w:szCs w:val="22"/>
        </w:rPr>
      </w:pPr>
      <w:r w:rsidRPr="00BD12C2">
        <w:rPr>
          <w:rFonts w:ascii="Arial" w:hAnsi="Arial" w:cs="Arial"/>
          <w:b/>
          <w:bCs/>
          <w:sz w:val="22"/>
          <w:szCs w:val="22"/>
        </w:rPr>
        <w:t>DIRECTOR GENERAL</w:t>
      </w:r>
    </w:p>
    <w:p w14:paraId="157484E7" w14:textId="77777777" w:rsidR="00E61A2E" w:rsidRPr="00BD12C2" w:rsidRDefault="00E61A2E" w:rsidP="00452A46">
      <w:pPr>
        <w:jc w:val="center"/>
        <w:rPr>
          <w:rFonts w:ascii="Arial" w:hAnsi="Arial" w:cs="Arial"/>
          <w:sz w:val="22"/>
          <w:szCs w:val="22"/>
        </w:rPr>
      </w:pPr>
    </w:p>
    <w:p w14:paraId="12D927F2" w14:textId="77777777" w:rsidR="00BD12C2" w:rsidRPr="00BD12C2" w:rsidRDefault="00BD12C2" w:rsidP="00452A46">
      <w:pPr>
        <w:suppressAutoHyphens/>
        <w:rPr>
          <w:rFonts w:ascii="Arial" w:hAnsi="Arial" w:cs="Arial"/>
          <w:sz w:val="14"/>
          <w:szCs w:val="14"/>
          <w:lang w:eastAsia="es-CO"/>
        </w:rPr>
      </w:pPr>
      <w:r w:rsidRPr="00BD12C2">
        <w:rPr>
          <w:rFonts w:ascii="Arial" w:hAnsi="Arial" w:cs="Arial"/>
          <w:sz w:val="14"/>
          <w:szCs w:val="14"/>
          <w:lang w:eastAsia="es-CO"/>
        </w:rPr>
        <w:t xml:space="preserve">Elaboró: </w:t>
      </w:r>
      <w:r w:rsidRPr="00BD12C2">
        <w:rPr>
          <w:rFonts w:ascii="Arial" w:hAnsi="Arial" w:cs="Arial"/>
          <w:sz w:val="14"/>
          <w:szCs w:val="14"/>
          <w:lang w:eastAsia="es-CO"/>
        </w:rPr>
        <w:tab/>
        <w:t>Rhinney Salas C - Profesional Especializado - Dirección de Alimentos y Bebidas</w:t>
      </w:r>
    </w:p>
    <w:p w14:paraId="2FDE27B6" w14:textId="77777777" w:rsidR="00BD12C2" w:rsidRPr="00BD12C2" w:rsidRDefault="00BD12C2" w:rsidP="00452A46">
      <w:pPr>
        <w:suppressAutoHyphens/>
        <w:ind w:left="708" w:hanging="708"/>
        <w:rPr>
          <w:rFonts w:ascii="Arial" w:hAnsi="Arial" w:cs="Arial"/>
          <w:sz w:val="14"/>
          <w:szCs w:val="14"/>
          <w:lang w:eastAsia="es-CO"/>
        </w:rPr>
      </w:pPr>
      <w:r w:rsidRPr="00BD12C2">
        <w:rPr>
          <w:rFonts w:ascii="Arial" w:hAnsi="Arial" w:cs="Arial"/>
          <w:sz w:val="14"/>
          <w:szCs w:val="14"/>
          <w:lang w:eastAsia="es-CO"/>
        </w:rPr>
        <w:t xml:space="preserve">Revisó: </w:t>
      </w:r>
      <w:r w:rsidRPr="00BD12C2">
        <w:rPr>
          <w:rFonts w:ascii="Arial" w:hAnsi="Arial" w:cs="Arial"/>
          <w:sz w:val="14"/>
          <w:szCs w:val="14"/>
          <w:lang w:eastAsia="es-CO"/>
        </w:rPr>
        <w:tab/>
        <w:t>María Claudia Jiménez Moreno - Coordinadora Grupo Técnico de Inspección, Vigilancia y Control de Alimentos y Bebidas – Dirección Alimentos y Bebidas</w:t>
      </w:r>
    </w:p>
    <w:p w14:paraId="78A63ED1" w14:textId="2CB08893" w:rsidR="00BD12C2" w:rsidRPr="00BD12C2" w:rsidRDefault="3F3AAB77" w:rsidP="00452A46">
      <w:pPr>
        <w:suppressAutoHyphens/>
        <w:ind w:left="708"/>
        <w:rPr>
          <w:rFonts w:ascii="Arial" w:hAnsi="Arial" w:cs="Arial"/>
          <w:sz w:val="14"/>
          <w:szCs w:val="14"/>
          <w:lang w:eastAsia="es-CO"/>
        </w:rPr>
      </w:pPr>
      <w:r w:rsidRPr="03D4097F">
        <w:rPr>
          <w:rFonts w:ascii="Arial" w:hAnsi="Arial" w:cs="Arial"/>
          <w:sz w:val="14"/>
          <w:szCs w:val="14"/>
          <w:lang w:eastAsia="es-CO"/>
        </w:rPr>
        <w:t xml:space="preserve">Daniel Acevedo </w:t>
      </w:r>
      <w:r w:rsidR="11C9939D" w:rsidRPr="03D4097F">
        <w:rPr>
          <w:rFonts w:ascii="Arial" w:hAnsi="Arial" w:cs="Arial"/>
          <w:sz w:val="14"/>
          <w:szCs w:val="14"/>
          <w:lang w:eastAsia="es-CO"/>
        </w:rPr>
        <w:t>Trillos –</w:t>
      </w:r>
      <w:r w:rsidR="481C7A9D" w:rsidRPr="03D4097F">
        <w:rPr>
          <w:rFonts w:ascii="Arial" w:hAnsi="Arial" w:cs="Arial"/>
          <w:sz w:val="14"/>
          <w:szCs w:val="14"/>
          <w:lang w:eastAsia="es-CO"/>
        </w:rPr>
        <w:t xml:space="preserve"> Dirección de Alimentos y Bebidas</w:t>
      </w:r>
    </w:p>
    <w:p w14:paraId="1CC4BFA1" w14:textId="16984388" w:rsidR="00BD12C2" w:rsidRPr="00BD12C2" w:rsidRDefault="481C7A9D" w:rsidP="00452A46">
      <w:pPr>
        <w:suppressAutoHyphens/>
        <w:ind w:left="708"/>
        <w:rPr>
          <w:rFonts w:ascii="Arial" w:hAnsi="Arial" w:cs="Arial"/>
          <w:sz w:val="14"/>
          <w:szCs w:val="14"/>
          <w:lang w:eastAsia="es-CO"/>
        </w:rPr>
      </w:pPr>
      <w:r w:rsidRPr="03D4097F">
        <w:rPr>
          <w:rFonts w:ascii="Arial" w:hAnsi="Arial" w:cs="Arial"/>
          <w:sz w:val="14"/>
          <w:szCs w:val="14"/>
          <w:lang w:eastAsia="es-CO"/>
        </w:rPr>
        <w:t>Lady Johanna Méndez Aguirre - Coordinadora Grupo de Apoyo Reglamentario Oficina Asesora Jurídica</w:t>
      </w:r>
    </w:p>
    <w:p w14:paraId="42F845F3" w14:textId="77777777" w:rsidR="00BD12C2" w:rsidRPr="00BD12C2" w:rsidRDefault="00BD12C2" w:rsidP="00452A46">
      <w:pPr>
        <w:suppressAutoHyphens/>
        <w:rPr>
          <w:rFonts w:ascii="Arial" w:hAnsi="Arial" w:cs="Arial"/>
          <w:sz w:val="14"/>
          <w:szCs w:val="14"/>
          <w:lang w:eastAsia="es-CO"/>
        </w:rPr>
      </w:pPr>
    </w:p>
    <w:p w14:paraId="49A05989" w14:textId="4F4294FC" w:rsidR="00BD12C2" w:rsidRPr="00BD12C2" w:rsidRDefault="481C7A9D" w:rsidP="00452A46">
      <w:pPr>
        <w:suppressAutoHyphens/>
        <w:rPr>
          <w:rFonts w:ascii="Arial" w:hAnsi="Arial" w:cs="Arial"/>
          <w:sz w:val="14"/>
          <w:szCs w:val="14"/>
          <w:lang w:eastAsia="es-CO"/>
        </w:rPr>
      </w:pPr>
      <w:r w:rsidRPr="03D4097F">
        <w:rPr>
          <w:rFonts w:ascii="Arial" w:hAnsi="Arial" w:cs="Arial"/>
          <w:sz w:val="14"/>
          <w:szCs w:val="14"/>
          <w:lang w:eastAsia="es-CO"/>
        </w:rPr>
        <w:t>Aprobó:</w:t>
      </w:r>
      <w:r w:rsidR="00BD12C2">
        <w:tab/>
      </w:r>
      <w:r w:rsidRPr="03D4097F">
        <w:rPr>
          <w:rFonts w:ascii="Arial" w:hAnsi="Arial" w:cs="Arial"/>
          <w:sz w:val="14"/>
          <w:szCs w:val="14"/>
          <w:lang w:eastAsia="es-CO"/>
        </w:rPr>
        <w:t xml:space="preserve">Alba Rocío Jiménez Tovar - </w:t>
      </w:r>
      <w:r w:rsidR="06AAB060" w:rsidRPr="03D4097F">
        <w:rPr>
          <w:rFonts w:ascii="Arial" w:hAnsi="Arial" w:cs="Arial"/>
          <w:sz w:val="14"/>
          <w:szCs w:val="14"/>
          <w:lang w:eastAsia="es-CO"/>
        </w:rPr>
        <w:t>d</w:t>
      </w:r>
      <w:r w:rsidRPr="03D4097F">
        <w:rPr>
          <w:rFonts w:ascii="Arial" w:hAnsi="Arial" w:cs="Arial"/>
          <w:sz w:val="14"/>
          <w:szCs w:val="14"/>
          <w:lang w:eastAsia="es-CO"/>
        </w:rPr>
        <w:t xml:space="preserve">irectora Técnica de Alimentos y Bebidas </w:t>
      </w:r>
    </w:p>
    <w:p w14:paraId="2797C9F1" w14:textId="6D4450EC" w:rsidR="00BD12C2" w:rsidRPr="00BD12C2" w:rsidRDefault="481C7A9D" w:rsidP="00452A46">
      <w:pPr>
        <w:suppressAutoHyphens/>
        <w:ind w:left="708"/>
        <w:rPr>
          <w:rFonts w:ascii="Arial" w:hAnsi="Arial" w:cs="Arial"/>
          <w:sz w:val="14"/>
          <w:szCs w:val="14"/>
          <w:lang w:eastAsia="es-CO"/>
        </w:rPr>
      </w:pPr>
      <w:r w:rsidRPr="03D4097F">
        <w:rPr>
          <w:rFonts w:ascii="Arial" w:hAnsi="Arial" w:cs="Arial"/>
          <w:sz w:val="14"/>
          <w:szCs w:val="14"/>
          <w:lang w:eastAsia="es-CO"/>
        </w:rPr>
        <w:t xml:space="preserve">Andrés Mesa Valencia. - </w:t>
      </w:r>
      <w:r w:rsidR="5AEF0F6B" w:rsidRPr="03D4097F">
        <w:rPr>
          <w:rFonts w:ascii="Arial" w:hAnsi="Arial" w:cs="Arial"/>
          <w:sz w:val="14"/>
          <w:szCs w:val="14"/>
          <w:lang w:eastAsia="es-CO"/>
        </w:rPr>
        <w:t>j</w:t>
      </w:r>
      <w:r w:rsidRPr="03D4097F">
        <w:rPr>
          <w:rFonts w:ascii="Arial" w:hAnsi="Arial" w:cs="Arial"/>
          <w:sz w:val="14"/>
          <w:szCs w:val="14"/>
          <w:lang w:eastAsia="es-CO"/>
        </w:rPr>
        <w:t xml:space="preserve">efe Oficina Asesora Jurídica </w:t>
      </w:r>
    </w:p>
    <w:p w14:paraId="6AE04767" w14:textId="3EBAB3AF" w:rsidR="2E0F9C6C" w:rsidRDefault="3365ED57" w:rsidP="00452A46">
      <w:pPr>
        <w:ind w:right="-377"/>
        <w:jc w:val="both"/>
        <w:rPr>
          <w:rFonts w:ascii="Arial" w:hAnsi="Arial" w:cs="Arial"/>
          <w:sz w:val="22"/>
          <w:szCs w:val="22"/>
        </w:rPr>
      </w:pPr>
      <w:r w:rsidRPr="03D4097F">
        <w:rPr>
          <w:rFonts w:ascii="Arial" w:hAnsi="Arial" w:cs="Arial"/>
          <w:noProof/>
          <w:sz w:val="14"/>
          <w:szCs w:val="14"/>
        </w:rPr>
        <w:t xml:space="preserve"> </w:t>
      </w:r>
    </w:p>
    <w:p w14:paraId="269F2386" w14:textId="269BD9D4" w:rsidR="0022ACF0" w:rsidRDefault="0022ACF0" w:rsidP="00452A46">
      <w:pPr>
        <w:ind w:right="-377"/>
        <w:jc w:val="center"/>
        <w:rPr>
          <w:rFonts w:ascii="Arial" w:hAnsi="Arial" w:cs="Arial"/>
          <w:b/>
          <w:bCs/>
          <w:sz w:val="22"/>
          <w:szCs w:val="22"/>
        </w:rPr>
      </w:pPr>
      <w:r w:rsidRPr="2E0F9C6C">
        <w:rPr>
          <w:rFonts w:ascii="Arial" w:hAnsi="Arial" w:cs="Arial"/>
          <w:b/>
          <w:bCs/>
          <w:sz w:val="22"/>
          <w:szCs w:val="22"/>
        </w:rPr>
        <w:lastRenderedPageBreak/>
        <w:t>ANEXO 1</w:t>
      </w:r>
    </w:p>
    <w:p w14:paraId="365A8A3B" w14:textId="4AF35B17" w:rsidR="2E0F9C6C" w:rsidRDefault="2E0F9C6C" w:rsidP="00452A46">
      <w:pPr>
        <w:ind w:right="-377"/>
        <w:jc w:val="center"/>
        <w:rPr>
          <w:rFonts w:ascii="Arial" w:hAnsi="Arial" w:cs="Arial"/>
          <w:sz w:val="22"/>
          <w:szCs w:val="22"/>
        </w:rPr>
      </w:pPr>
    </w:p>
    <w:p w14:paraId="25B6F498" w14:textId="0B1D6C36" w:rsidR="4C3A04FC" w:rsidRDefault="4C3A04FC" w:rsidP="00452A46">
      <w:pPr>
        <w:spacing w:after="200" w:line="276" w:lineRule="auto"/>
        <w:jc w:val="center"/>
        <w:rPr>
          <w:rFonts w:ascii="Arial" w:eastAsia="Arial" w:hAnsi="Arial" w:cs="Arial"/>
          <w:sz w:val="22"/>
          <w:szCs w:val="22"/>
        </w:rPr>
      </w:pPr>
      <w:r w:rsidRPr="2E0F9C6C">
        <w:rPr>
          <w:rFonts w:ascii="Arial" w:eastAsia="Arial" w:hAnsi="Arial" w:cs="Arial"/>
          <w:sz w:val="22"/>
          <w:szCs w:val="22"/>
        </w:rPr>
        <w:t>Categorías de alimentos para habilitación de fabricas</w:t>
      </w:r>
    </w:p>
    <w:p w14:paraId="4E25DEFE" w14:textId="4ADFA45D" w:rsidR="2E0F9C6C" w:rsidRDefault="2E0F9C6C" w:rsidP="00452A46">
      <w:pPr>
        <w:ind w:right="-377"/>
        <w:jc w:val="center"/>
        <w:rPr>
          <w:rFonts w:ascii="Arial" w:hAnsi="Arial" w:cs="Arial"/>
          <w:sz w:val="22"/>
          <w:szCs w:val="22"/>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65"/>
        <w:gridCol w:w="2835"/>
        <w:gridCol w:w="4305"/>
      </w:tblGrid>
      <w:tr w:rsidR="2E0F9C6C" w14:paraId="53871EA3" w14:textId="77777777" w:rsidTr="00B664C2">
        <w:trPr>
          <w:trHeight w:val="495"/>
          <w:tblHeader/>
        </w:trPr>
        <w:tc>
          <w:tcPr>
            <w:tcW w:w="1665" w:type="dxa"/>
            <w:tcBorders>
              <w:top w:val="single" w:sz="6" w:space="0" w:color="auto"/>
              <w:left w:val="single" w:sz="6" w:space="0" w:color="auto"/>
              <w:bottom w:val="single" w:sz="6" w:space="0" w:color="auto"/>
              <w:right w:val="single" w:sz="6" w:space="0" w:color="auto"/>
            </w:tcBorders>
            <w:tcMar>
              <w:left w:w="105" w:type="dxa"/>
              <w:right w:w="105" w:type="dxa"/>
            </w:tcMar>
          </w:tcPr>
          <w:p w14:paraId="01256FAA" w14:textId="07028673" w:rsidR="2E0F9C6C" w:rsidRDefault="2E0F9C6C" w:rsidP="00452A46">
            <w:pPr>
              <w:spacing w:line="276" w:lineRule="auto"/>
              <w:ind w:left="720"/>
              <w:rPr>
                <w:rFonts w:ascii="Arial" w:eastAsia="Arial" w:hAnsi="Arial" w:cs="Arial"/>
                <w:color w:val="000000" w:themeColor="text1"/>
                <w:sz w:val="18"/>
                <w:szCs w:val="18"/>
              </w:rPr>
            </w:pPr>
            <w:r w:rsidRPr="2E0F9C6C">
              <w:rPr>
                <w:rFonts w:ascii="Arial" w:eastAsia="Arial" w:hAnsi="Arial" w:cs="Arial"/>
                <w:color w:val="000000" w:themeColor="text1"/>
                <w:sz w:val="18"/>
                <w:szCs w:val="18"/>
              </w:rPr>
              <w:t>GRUPO</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104D6002" w14:textId="351688BA" w:rsidR="2E0F9C6C" w:rsidRDefault="2E0F9C6C" w:rsidP="00452A46">
            <w:pPr>
              <w:spacing w:line="276" w:lineRule="auto"/>
              <w:ind w:left="720"/>
              <w:rPr>
                <w:rFonts w:ascii="Arial" w:eastAsia="Arial" w:hAnsi="Arial" w:cs="Arial"/>
                <w:color w:val="000000" w:themeColor="text1"/>
                <w:sz w:val="18"/>
                <w:szCs w:val="18"/>
              </w:rPr>
            </w:pPr>
            <w:r w:rsidRPr="2E0F9C6C">
              <w:rPr>
                <w:rFonts w:ascii="Arial" w:eastAsia="Arial" w:hAnsi="Arial" w:cs="Arial"/>
                <w:color w:val="000000" w:themeColor="text1"/>
                <w:sz w:val="18"/>
                <w:szCs w:val="18"/>
              </w:rPr>
              <w:t>CATEGORIA</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341219E6" w14:textId="506F652F" w:rsidR="2E0F9C6C" w:rsidRDefault="2E0F9C6C" w:rsidP="00452A46">
            <w:pPr>
              <w:spacing w:line="276" w:lineRule="auto"/>
              <w:ind w:left="720"/>
              <w:rPr>
                <w:rFonts w:ascii="Arial" w:eastAsia="Arial" w:hAnsi="Arial" w:cs="Arial"/>
                <w:color w:val="000000" w:themeColor="text1"/>
                <w:sz w:val="18"/>
                <w:szCs w:val="18"/>
              </w:rPr>
            </w:pPr>
            <w:r w:rsidRPr="2E0F9C6C">
              <w:rPr>
                <w:rFonts w:ascii="Arial" w:eastAsia="Arial" w:hAnsi="Arial" w:cs="Arial"/>
                <w:color w:val="000000" w:themeColor="text1"/>
                <w:sz w:val="18"/>
                <w:szCs w:val="18"/>
              </w:rPr>
              <w:t>SUBCATEGORIA</w:t>
            </w:r>
          </w:p>
        </w:tc>
      </w:tr>
      <w:tr w:rsidR="2E0F9C6C" w:rsidRPr="009A4FC6" w14:paraId="37940959" w14:textId="77777777" w:rsidTr="2E0F9C6C">
        <w:trPr>
          <w:trHeight w:val="450"/>
        </w:trPr>
        <w:tc>
          <w:tcPr>
            <w:tcW w:w="166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3BB4D7A6" w14:textId="4226BC82" w:rsidR="2E0F9C6C" w:rsidRDefault="2E0F9C6C" w:rsidP="00452A46">
            <w:pPr>
              <w:spacing w:line="276" w:lineRule="auto"/>
              <w:rPr>
                <w:rFonts w:ascii="Arial" w:eastAsia="Arial" w:hAnsi="Arial" w:cs="Arial"/>
                <w:color w:val="000000" w:themeColor="text1"/>
                <w:sz w:val="18"/>
                <w:szCs w:val="18"/>
              </w:rPr>
            </w:pPr>
            <w:r w:rsidRPr="2E0F9C6C">
              <w:rPr>
                <w:rFonts w:ascii="Arial" w:eastAsia="Arial" w:hAnsi="Arial" w:cs="Arial"/>
                <w:color w:val="000000" w:themeColor="text1"/>
                <w:sz w:val="18"/>
                <w:szCs w:val="18"/>
              </w:rPr>
              <w:t>1. Lácteos y derivados lácteos</w:t>
            </w:r>
          </w:p>
        </w:tc>
        <w:tc>
          <w:tcPr>
            <w:tcW w:w="283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700B83BF" w14:textId="49B0BBBB"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 xml:space="preserve">1.1. Leche y derivados lácteos bebibles o </w:t>
            </w:r>
            <w:proofErr w:type="spellStart"/>
            <w:r w:rsidRPr="2E0F9C6C">
              <w:rPr>
                <w:rFonts w:ascii="Arial" w:eastAsia="Arial" w:hAnsi="Arial" w:cs="Arial"/>
                <w:color w:val="000000" w:themeColor="text1"/>
                <w:sz w:val="18"/>
                <w:szCs w:val="18"/>
              </w:rPr>
              <w:t>cuchareables</w:t>
            </w:r>
            <w:proofErr w:type="spellEnd"/>
            <w:r w:rsidRPr="2E0F9C6C">
              <w:rPr>
                <w:rFonts w:ascii="Arial" w:eastAsia="Arial" w:hAnsi="Arial" w:cs="Arial"/>
                <w:color w:val="000000" w:themeColor="text1"/>
                <w:sz w:val="18"/>
                <w:szCs w:val="18"/>
              </w:rPr>
              <w:t xml:space="preserve"> (se excluyen los productos de 1.5 Quesos)</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36A51107" w14:textId="58887C52" w:rsidR="2E0F9C6C" w:rsidRPr="002245CB" w:rsidRDefault="2E0F9C6C" w:rsidP="00452A46">
            <w:pPr>
              <w:spacing w:line="276" w:lineRule="auto"/>
              <w:jc w:val="both"/>
              <w:rPr>
                <w:rFonts w:ascii="Arial" w:eastAsia="Arial" w:hAnsi="Arial" w:cs="Arial"/>
                <w:color w:val="000000" w:themeColor="text1"/>
                <w:sz w:val="18"/>
                <w:szCs w:val="18"/>
                <w:lang w:val="pt-PT"/>
              </w:rPr>
            </w:pPr>
            <w:r w:rsidRPr="2E0F9C6C">
              <w:rPr>
                <w:rFonts w:ascii="Arial" w:eastAsia="Arial" w:hAnsi="Arial" w:cs="Arial"/>
                <w:color w:val="000000" w:themeColor="text1"/>
                <w:sz w:val="18"/>
                <w:szCs w:val="18"/>
                <w:lang w:val="pt-BR"/>
              </w:rPr>
              <w:t xml:space="preserve">1.1.1. </w:t>
            </w:r>
            <w:proofErr w:type="spellStart"/>
            <w:r w:rsidRPr="2E0F9C6C">
              <w:rPr>
                <w:rFonts w:ascii="Arial" w:eastAsia="Arial" w:hAnsi="Arial" w:cs="Arial"/>
                <w:color w:val="000000" w:themeColor="text1"/>
                <w:sz w:val="18"/>
                <w:szCs w:val="18"/>
                <w:lang w:val="pt-BR"/>
              </w:rPr>
              <w:t>Leche</w:t>
            </w:r>
            <w:proofErr w:type="spellEnd"/>
            <w:r w:rsidRPr="2E0F9C6C">
              <w:rPr>
                <w:rFonts w:ascii="Arial" w:eastAsia="Arial" w:hAnsi="Arial" w:cs="Arial"/>
                <w:color w:val="000000" w:themeColor="text1"/>
                <w:sz w:val="18"/>
                <w:szCs w:val="18"/>
                <w:lang w:val="pt-BR"/>
              </w:rPr>
              <w:t xml:space="preserve"> líquida (</w:t>
            </w:r>
            <w:proofErr w:type="spellStart"/>
            <w:r w:rsidRPr="2E0F9C6C">
              <w:rPr>
                <w:rFonts w:ascii="Arial" w:eastAsia="Arial" w:hAnsi="Arial" w:cs="Arial"/>
                <w:color w:val="000000" w:themeColor="text1"/>
                <w:sz w:val="18"/>
                <w:szCs w:val="18"/>
                <w:lang w:val="pt-BR"/>
              </w:rPr>
              <w:t>cruda</w:t>
            </w:r>
            <w:proofErr w:type="spellEnd"/>
            <w:r w:rsidRPr="2E0F9C6C">
              <w:rPr>
                <w:rFonts w:ascii="Arial" w:eastAsia="Arial" w:hAnsi="Arial" w:cs="Arial"/>
                <w:color w:val="000000" w:themeColor="text1"/>
                <w:sz w:val="18"/>
                <w:szCs w:val="18"/>
                <w:lang w:val="pt-BR"/>
              </w:rPr>
              <w:t>, pasteurizada, ultrapasteurizada, UHT, esterilizada)</w:t>
            </w:r>
          </w:p>
        </w:tc>
      </w:tr>
      <w:tr w:rsidR="2E0F9C6C" w14:paraId="07505C9A" w14:textId="77777777" w:rsidTr="2E0F9C6C">
        <w:trPr>
          <w:trHeight w:val="495"/>
        </w:trPr>
        <w:tc>
          <w:tcPr>
            <w:tcW w:w="1665" w:type="dxa"/>
            <w:vMerge/>
            <w:tcBorders>
              <w:left w:val="single" w:sz="0" w:space="0" w:color="auto"/>
              <w:right w:val="single" w:sz="0" w:space="0" w:color="auto"/>
            </w:tcBorders>
            <w:vAlign w:val="center"/>
          </w:tcPr>
          <w:p w14:paraId="689C2F76" w14:textId="77777777" w:rsidR="00A06E7C" w:rsidRPr="002245CB" w:rsidRDefault="00A06E7C" w:rsidP="00452A46">
            <w:pPr>
              <w:rPr>
                <w:lang w:val="pt-PT"/>
              </w:rPr>
            </w:pPr>
          </w:p>
        </w:tc>
        <w:tc>
          <w:tcPr>
            <w:tcW w:w="2835" w:type="dxa"/>
            <w:vMerge/>
            <w:tcBorders>
              <w:left w:val="single" w:sz="0" w:space="0" w:color="auto"/>
              <w:bottom w:val="single" w:sz="0" w:space="0" w:color="auto"/>
              <w:right w:val="single" w:sz="0" w:space="0" w:color="auto"/>
            </w:tcBorders>
            <w:vAlign w:val="center"/>
          </w:tcPr>
          <w:p w14:paraId="26B920CA" w14:textId="77777777" w:rsidR="00A06E7C" w:rsidRPr="002245CB" w:rsidRDefault="00A06E7C" w:rsidP="00452A46">
            <w:pPr>
              <w:rPr>
                <w:lang w:val="pt-PT"/>
              </w:rPr>
            </w:pPr>
          </w:p>
        </w:tc>
        <w:tc>
          <w:tcPr>
            <w:tcW w:w="4305" w:type="dxa"/>
            <w:tcBorders>
              <w:top w:val="single" w:sz="6" w:space="0" w:color="auto"/>
              <w:left w:val="nil"/>
              <w:bottom w:val="single" w:sz="6" w:space="0" w:color="auto"/>
              <w:right w:val="single" w:sz="6" w:space="0" w:color="auto"/>
            </w:tcBorders>
            <w:tcMar>
              <w:left w:w="105" w:type="dxa"/>
              <w:right w:w="105" w:type="dxa"/>
            </w:tcMar>
          </w:tcPr>
          <w:p w14:paraId="2BAC7C08" w14:textId="68329131"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 xml:space="preserve">1.1.2. Derivados lácteos bebibles o </w:t>
            </w:r>
            <w:proofErr w:type="spellStart"/>
            <w:r w:rsidRPr="2E0F9C6C">
              <w:rPr>
                <w:rFonts w:ascii="Arial" w:eastAsia="Arial" w:hAnsi="Arial" w:cs="Arial"/>
                <w:color w:val="000000" w:themeColor="text1"/>
                <w:sz w:val="18"/>
                <w:szCs w:val="18"/>
              </w:rPr>
              <w:t>cuchareables</w:t>
            </w:r>
            <w:proofErr w:type="spellEnd"/>
            <w:r w:rsidRPr="2E0F9C6C">
              <w:rPr>
                <w:rFonts w:ascii="Arial" w:eastAsia="Arial" w:hAnsi="Arial" w:cs="Arial"/>
                <w:color w:val="000000" w:themeColor="text1"/>
                <w:sz w:val="18"/>
                <w:szCs w:val="18"/>
              </w:rPr>
              <w:t>, saborizados y/o fermentados (por ejemplo, yogurt, kumis, kéfir, leches cultivadas con bifidobacterias)</w:t>
            </w:r>
          </w:p>
        </w:tc>
      </w:tr>
      <w:tr w:rsidR="2E0F9C6C" w14:paraId="3D3CDAE5" w14:textId="77777777" w:rsidTr="2E0F9C6C">
        <w:trPr>
          <w:trHeight w:val="330"/>
        </w:trPr>
        <w:tc>
          <w:tcPr>
            <w:tcW w:w="1665" w:type="dxa"/>
            <w:vMerge/>
            <w:tcBorders>
              <w:left w:val="single" w:sz="0" w:space="0" w:color="auto"/>
              <w:right w:val="single" w:sz="0" w:space="0" w:color="auto"/>
            </w:tcBorders>
            <w:vAlign w:val="center"/>
          </w:tcPr>
          <w:p w14:paraId="5C55D5C2" w14:textId="77777777" w:rsidR="00A06E7C" w:rsidRDefault="00A06E7C" w:rsidP="00452A46"/>
        </w:tc>
        <w:tc>
          <w:tcPr>
            <w:tcW w:w="2835" w:type="dxa"/>
            <w:vMerge w:val="restart"/>
            <w:tcBorders>
              <w:top w:val="nil"/>
              <w:left w:val="nil"/>
              <w:bottom w:val="single" w:sz="6" w:space="0" w:color="auto"/>
              <w:right w:val="single" w:sz="6" w:space="0" w:color="auto"/>
            </w:tcBorders>
            <w:tcMar>
              <w:left w:w="105" w:type="dxa"/>
              <w:right w:w="105" w:type="dxa"/>
            </w:tcMar>
          </w:tcPr>
          <w:p w14:paraId="54C71B64" w14:textId="540675DF"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1.2. Leche evaporada, leche condensada</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1966C2C3" w14:textId="606F6DF0"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1.2.1. Leche evaporada</w:t>
            </w:r>
          </w:p>
        </w:tc>
      </w:tr>
      <w:tr w:rsidR="2E0F9C6C" w14:paraId="33FB7B0C" w14:textId="77777777" w:rsidTr="2E0F9C6C">
        <w:trPr>
          <w:trHeight w:val="330"/>
        </w:trPr>
        <w:tc>
          <w:tcPr>
            <w:tcW w:w="1665" w:type="dxa"/>
            <w:vMerge/>
            <w:tcBorders>
              <w:left w:val="single" w:sz="0" w:space="0" w:color="auto"/>
              <w:right w:val="single" w:sz="0" w:space="0" w:color="auto"/>
            </w:tcBorders>
            <w:vAlign w:val="center"/>
          </w:tcPr>
          <w:p w14:paraId="55267166" w14:textId="77777777" w:rsidR="00A06E7C" w:rsidRDefault="00A06E7C" w:rsidP="00452A46"/>
        </w:tc>
        <w:tc>
          <w:tcPr>
            <w:tcW w:w="2835" w:type="dxa"/>
            <w:vMerge/>
            <w:tcBorders>
              <w:left w:val="nil"/>
              <w:bottom w:val="single" w:sz="0" w:space="0" w:color="auto"/>
              <w:right w:val="single" w:sz="0" w:space="0" w:color="auto"/>
            </w:tcBorders>
            <w:vAlign w:val="center"/>
          </w:tcPr>
          <w:p w14:paraId="0FE43F2C"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1296B1C9" w14:textId="0DE174B0"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1.2.2. Leche condensada</w:t>
            </w:r>
          </w:p>
        </w:tc>
      </w:tr>
      <w:tr w:rsidR="2E0F9C6C" w14:paraId="46C29FA0" w14:textId="77777777" w:rsidTr="2E0F9C6C">
        <w:trPr>
          <w:trHeight w:val="495"/>
        </w:trPr>
        <w:tc>
          <w:tcPr>
            <w:tcW w:w="1665" w:type="dxa"/>
            <w:vMerge/>
            <w:tcBorders>
              <w:left w:val="single" w:sz="0" w:space="0" w:color="auto"/>
              <w:right w:val="single" w:sz="0" w:space="0" w:color="auto"/>
            </w:tcBorders>
            <w:vAlign w:val="center"/>
          </w:tcPr>
          <w:p w14:paraId="72F60E5E" w14:textId="77777777" w:rsidR="00A06E7C" w:rsidRDefault="00A06E7C" w:rsidP="00452A46"/>
        </w:tc>
        <w:tc>
          <w:tcPr>
            <w:tcW w:w="2835" w:type="dxa"/>
            <w:tcBorders>
              <w:top w:val="nil"/>
              <w:left w:val="nil"/>
              <w:bottom w:val="single" w:sz="6" w:space="0" w:color="auto"/>
              <w:right w:val="single" w:sz="6" w:space="0" w:color="auto"/>
            </w:tcBorders>
            <w:tcMar>
              <w:left w:w="105" w:type="dxa"/>
              <w:right w:w="105" w:type="dxa"/>
            </w:tcMar>
          </w:tcPr>
          <w:p w14:paraId="7B01875B" w14:textId="20F397CF"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1.3. Crema (nata), aceite (manteca) de mantequilla, grasa de leche anhidra "</w:t>
            </w:r>
            <w:proofErr w:type="spellStart"/>
            <w:r w:rsidRPr="2E0F9C6C">
              <w:rPr>
                <w:rFonts w:ascii="Arial" w:eastAsia="Arial" w:hAnsi="Arial" w:cs="Arial"/>
                <w:color w:val="000000" w:themeColor="text1"/>
                <w:sz w:val="18"/>
                <w:szCs w:val="18"/>
              </w:rPr>
              <w:t>ghee</w:t>
            </w:r>
            <w:proofErr w:type="spellEnd"/>
            <w:r w:rsidRPr="2E0F9C6C">
              <w:rPr>
                <w:rFonts w:ascii="Arial" w:eastAsia="Arial" w:hAnsi="Arial" w:cs="Arial"/>
                <w:color w:val="000000" w:themeColor="text1"/>
                <w:sz w:val="18"/>
                <w:szCs w:val="18"/>
              </w:rPr>
              <w:t>"</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2AB3605F" w14:textId="7B543F73"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1.3.1. Crema (nata), enteras o no, aceite de mantequilla, grasa de leche anhidra "</w:t>
            </w:r>
            <w:proofErr w:type="spellStart"/>
            <w:r w:rsidRPr="2E0F9C6C">
              <w:rPr>
                <w:rFonts w:ascii="Arial" w:eastAsia="Arial" w:hAnsi="Arial" w:cs="Arial"/>
                <w:color w:val="000000" w:themeColor="text1"/>
                <w:sz w:val="18"/>
                <w:szCs w:val="18"/>
              </w:rPr>
              <w:t>ghee</w:t>
            </w:r>
            <w:proofErr w:type="spellEnd"/>
            <w:r w:rsidRPr="2E0F9C6C">
              <w:rPr>
                <w:rFonts w:ascii="Arial" w:eastAsia="Arial" w:hAnsi="Arial" w:cs="Arial"/>
                <w:color w:val="000000" w:themeColor="text1"/>
                <w:sz w:val="18"/>
                <w:szCs w:val="18"/>
              </w:rPr>
              <w:t>"</w:t>
            </w:r>
          </w:p>
        </w:tc>
      </w:tr>
      <w:tr w:rsidR="2E0F9C6C" w14:paraId="3CD159B4" w14:textId="77777777" w:rsidTr="2E0F9C6C">
        <w:trPr>
          <w:trHeight w:val="240"/>
        </w:trPr>
        <w:tc>
          <w:tcPr>
            <w:tcW w:w="1665" w:type="dxa"/>
            <w:vMerge/>
            <w:tcBorders>
              <w:left w:val="single" w:sz="0" w:space="0" w:color="auto"/>
              <w:right w:val="single" w:sz="0" w:space="0" w:color="auto"/>
            </w:tcBorders>
            <w:vAlign w:val="center"/>
          </w:tcPr>
          <w:p w14:paraId="34834B9F" w14:textId="77777777" w:rsidR="00A06E7C" w:rsidRDefault="00A06E7C" w:rsidP="00452A46"/>
        </w:tc>
        <w:tc>
          <w:tcPr>
            <w:tcW w:w="2835" w:type="dxa"/>
            <w:vMerge w:val="restart"/>
            <w:tcBorders>
              <w:top w:val="single" w:sz="6" w:space="0" w:color="auto"/>
              <w:left w:val="nil"/>
              <w:bottom w:val="single" w:sz="6" w:space="0" w:color="auto"/>
              <w:right w:val="single" w:sz="6" w:space="0" w:color="auto"/>
            </w:tcBorders>
            <w:tcMar>
              <w:left w:w="105" w:type="dxa"/>
              <w:right w:w="105" w:type="dxa"/>
            </w:tcMar>
          </w:tcPr>
          <w:p w14:paraId="0B9BA6A0" w14:textId="723BBD54"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1.4. Leches en polvo, crema de leche en polvo y demás derivados o productos con adición de leche en polvo</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12B73B66" w14:textId="7F571275"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1.4.1. Leches en polvo y crema de leches en polvo</w:t>
            </w:r>
          </w:p>
        </w:tc>
      </w:tr>
      <w:tr w:rsidR="2E0F9C6C" w14:paraId="48AF459E" w14:textId="77777777" w:rsidTr="2E0F9C6C">
        <w:trPr>
          <w:trHeight w:val="240"/>
        </w:trPr>
        <w:tc>
          <w:tcPr>
            <w:tcW w:w="1665" w:type="dxa"/>
            <w:vMerge/>
            <w:tcBorders>
              <w:left w:val="single" w:sz="0" w:space="0" w:color="auto"/>
              <w:right w:val="single" w:sz="0" w:space="0" w:color="auto"/>
            </w:tcBorders>
            <w:vAlign w:val="center"/>
          </w:tcPr>
          <w:p w14:paraId="5C17447B" w14:textId="77777777" w:rsidR="00A06E7C" w:rsidRDefault="00A06E7C" w:rsidP="00452A46"/>
        </w:tc>
        <w:tc>
          <w:tcPr>
            <w:tcW w:w="2835" w:type="dxa"/>
            <w:vMerge/>
            <w:tcBorders>
              <w:left w:val="nil"/>
              <w:right w:val="single" w:sz="0" w:space="0" w:color="auto"/>
            </w:tcBorders>
            <w:vAlign w:val="center"/>
          </w:tcPr>
          <w:p w14:paraId="0C3E62EB"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412686FF" w14:textId="31D56B35"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1.4.2. Derivados lácteos en polvo</w:t>
            </w:r>
          </w:p>
        </w:tc>
      </w:tr>
      <w:tr w:rsidR="2E0F9C6C" w14:paraId="0544A82D" w14:textId="77777777" w:rsidTr="2E0F9C6C">
        <w:trPr>
          <w:trHeight w:val="495"/>
        </w:trPr>
        <w:tc>
          <w:tcPr>
            <w:tcW w:w="1665" w:type="dxa"/>
            <w:vMerge/>
            <w:tcBorders>
              <w:left w:val="single" w:sz="0" w:space="0" w:color="auto"/>
              <w:right w:val="single" w:sz="0" w:space="0" w:color="auto"/>
            </w:tcBorders>
            <w:vAlign w:val="center"/>
          </w:tcPr>
          <w:p w14:paraId="690ABF54" w14:textId="77777777" w:rsidR="00A06E7C" w:rsidRDefault="00A06E7C" w:rsidP="00452A46"/>
        </w:tc>
        <w:tc>
          <w:tcPr>
            <w:tcW w:w="2835" w:type="dxa"/>
            <w:vMerge/>
            <w:tcBorders>
              <w:left w:val="nil"/>
              <w:bottom w:val="single" w:sz="0" w:space="0" w:color="auto"/>
              <w:right w:val="single" w:sz="0" w:space="0" w:color="auto"/>
            </w:tcBorders>
            <w:vAlign w:val="center"/>
          </w:tcPr>
          <w:p w14:paraId="2CB30F6A"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22A9BC42" w14:textId="24C697A9"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1.4.3. Otros productos con adición de leche en polvo cuyo contenido de la misma no es menor al 20% m/m distintos a los de 1.4.2 lácteos en polvo</w:t>
            </w:r>
          </w:p>
        </w:tc>
      </w:tr>
      <w:tr w:rsidR="2E0F9C6C" w14:paraId="065FD194" w14:textId="77777777" w:rsidTr="2E0F9C6C">
        <w:trPr>
          <w:trHeight w:val="240"/>
        </w:trPr>
        <w:tc>
          <w:tcPr>
            <w:tcW w:w="1665" w:type="dxa"/>
            <w:vMerge/>
            <w:tcBorders>
              <w:left w:val="single" w:sz="0" w:space="0" w:color="auto"/>
              <w:right w:val="single" w:sz="0" w:space="0" w:color="auto"/>
            </w:tcBorders>
            <w:vAlign w:val="center"/>
          </w:tcPr>
          <w:p w14:paraId="0AE99CC8" w14:textId="77777777" w:rsidR="00A06E7C" w:rsidRDefault="00A06E7C" w:rsidP="00452A46"/>
        </w:tc>
        <w:tc>
          <w:tcPr>
            <w:tcW w:w="2835" w:type="dxa"/>
            <w:vMerge w:val="restart"/>
            <w:tcBorders>
              <w:top w:val="nil"/>
              <w:left w:val="nil"/>
              <w:bottom w:val="single" w:sz="6" w:space="0" w:color="auto"/>
              <w:right w:val="single" w:sz="6" w:space="0" w:color="auto"/>
            </w:tcBorders>
            <w:tcMar>
              <w:left w:w="105" w:type="dxa"/>
              <w:right w:w="105" w:type="dxa"/>
            </w:tcMar>
          </w:tcPr>
          <w:p w14:paraId="7327F116" w14:textId="02F44AC3"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1.5. Quesos</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1CD27716" w14:textId="45273B41"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1.5.1. Quesos frescos (no madurados)</w:t>
            </w:r>
          </w:p>
        </w:tc>
      </w:tr>
      <w:tr w:rsidR="2E0F9C6C" w14:paraId="6886E14E" w14:textId="77777777" w:rsidTr="2E0F9C6C">
        <w:trPr>
          <w:trHeight w:val="240"/>
        </w:trPr>
        <w:tc>
          <w:tcPr>
            <w:tcW w:w="1665" w:type="dxa"/>
            <w:vMerge/>
            <w:tcBorders>
              <w:left w:val="single" w:sz="0" w:space="0" w:color="auto"/>
              <w:right w:val="single" w:sz="0" w:space="0" w:color="auto"/>
            </w:tcBorders>
            <w:vAlign w:val="center"/>
          </w:tcPr>
          <w:p w14:paraId="4D61EB9B" w14:textId="77777777" w:rsidR="00A06E7C" w:rsidRDefault="00A06E7C" w:rsidP="00452A46"/>
        </w:tc>
        <w:tc>
          <w:tcPr>
            <w:tcW w:w="2835" w:type="dxa"/>
            <w:vMerge/>
            <w:tcBorders>
              <w:left w:val="nil"/>
              <w:right w:val="single" w:sz="0" w:space="0" w:color="auto"/>
            </w:tcBorders>
            <w:vAlign w:val="center"/>
          </w:tcPr>
          <w:p w14:paraId="79ACFAE5"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01F320D0" w14:textId="61BCC152"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 xml:space="preserve">1.5.2. Quesos madurados o </w:t>
            </w:r>
            <w:proofErr w:type="spellStart"/>
            <w:r w:rsidRPr="2E0F9C6C">
              <w:rPr>
                <w:rFonts w:ascii="Arial" w:eastAsia="Arial" w:hAnsi="Arial" w:cs="Arial"/>
                <w:color w:val="000000" w:themeColor="text1"/>
                <w:sz w:val="18"/>
                <w:szCs w:val="18"/>
              </w:rPr>
              <w:t>semimadurados</w:t>
            </w:r>
            <w:proofErr w:type="spellEnd"/>
          </w:p>
        </w:tc>
      </w:tr>
      <w:tr w:rsidR="2E0F9C6C" w14:paraId="72F26662" w14:textId="77777777" w:rsidTr="2E0F9C6C">
        <w:trPr>
          <w:trHeight w:val="240"/>
        </w:trPr>
        <w:tc>
          <w:tcPr>
            <w:tcW w:w="1665" w:type="dxa"/>
            <w:vMerge/>
            <w:tcBorders>
              <w:left w:val="single" w:sz="0" w:space="0" w:color="auto"/>
              <w:right w:val="single" w:sz="0" w:space="0" w:color="auto"/>
            </w:tcBorders>
            <w:vAlign w:val="center"/>
          </w:tcPr>
          <w:p w14:paraId="3AD491C7" w14:textId="77777777" w:rsidR="00A06E7C" w:rsidRDefault="00A06E7C" w:rsidP="00452A46"/>
        </w:tc>
        <w:tc>
          <w:tcPr>
            <w:tcW w:w="2835" w:type="dxa"/>
            <w:vMerge/>
            <w:tcBorders>
              <w:left w:val="nil"/>
              <w:bottom w:val="single" w:sz="0" w:space="0" w:color="auto"/>
              <w:right w:val="single" w:sz="0" w:space="0" w:color="auto"/>
            </w:tcBorders>
            <w:vAlign w:val="center"/>
          </w:tcPr>
          <w:p w14:paraId="180D26AC"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63DB2676" w14:textId="220C1452"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1.5.3. Quesos fundidos</w:t>
            </w:r>
          </w:p>
        </w:tc>
      </w:tr>
      <w:tr w:rsidR="2E0F9C6C" w14:paraId="3A1B28E0" w14:textId="77777777" w:rsidTr="2E0F9C6C">
        <w:trPr>
          <w:trHeight w:val="495"/>
        </w:trPr>
        <w:tc>
          <w:tcPr>
            <w:tcW w:w="1665" w:type="dxa"/>
            <w:vMerge/>
            <w:tcBorders>
              <w:left w:val="single" w:sz="0" w:space="0" w:color="auto"/>
              <w:right w:val="single" w:sz="0" w:space="0" w:color="auto"/>
            </w:tcBorders>
            <w:vAlign w:val="center"/>
          </w:tcPr>
          <w:p w14:paraId="7BD0C9BF" w14:textId="77777777" w:rsidR="00A06E7C" w:rsidRDefault="00A06E7C" w:rsidP="00452A46"/>
        </w:tc>
        <w:tc>
          <w:tcPr>
            <w:tcW w:w="2835" w:type="dxa"/>
            <w:vMerge/>
            <w:tcBorders>
              <w:left w:val="nil"/>
              <w:bottom w:val="single" w:sz="0" w:space="0" w:color="auto"/>
              <w:right w:val="single" w:sz="0" w:space="0" w:color="auto"/>
            </w:tcBorders>
            <w:vAlign w:val="center"/>
          </w:tcPr>
          <w:p w14:paraId="4E409A91"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08CE7ED8" w14:textId="2F606E29"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 xml:space="preserve">1.5.4. Quesos diferentes a Quesos frescos (no madurados), Quesos madurados o </w:t>
            </w:r>
            <w:proofErr w:type="spellStart"/>
            <w:r w:rsidRPr="2E0F9C6C">
              <w:rPr>
                <w:rFonts w:ascii="Arial" w:eastAsia="Arial" w:hAnsi="Arial" w:cs="Arial"/>
                <w:color w:val="000000" w:themeColor="text1"/>
                <w:sz w:val="18"/>
                <w:szCs w:val="18"/>
              </w:rPr>
              <w:t>semimadurados</w:t>
            </w:r>
            <w:proofErr w:type="spellEnd"/>
            <w:r w:rsidRPr="2E0F9C6C">
              <w:rPr>
                <w:rFonts w:ascii="Arial" w:eastAsia="Arial" w:hAnsi="Arial" w:cs="Arial"/>
                <w:color w:val="000000" w:themeColor="text1"/>
                <w:sz w:val="18"/>
                <w:szCs w:val="18"/>
              </w:rPr>
              <w:t xml:space="preserve"> y Quesos fundidos</w:t>
            </w:r>
          </w:p>
        </w:tc>
      </w:tr>
      <w:tr w:rsidR="2E0F9C6C" w14:paraId="42A81A27" w14:textId="77777777" w:rsidTr="2E0F9C6C">
        <w:trPr>
          <w:trHeight w:val="240"/>
        </w:trPr>
        <w:tc>
          <w:tcPr>
            <w:tcW w:w="1665" w:type="dxa"/>
            <w:vMerge/>
            <w:tcBorders>
              <w:left w:val="single" w:sz="0" w:space="0" w:color="auto"/>
              <w:right w:val="single" w:sz="0" w:space="0" w:color="auto"/>
            </w:tcBorders>
            <w:vAlign w:val="center"/>
          </w:tcPr>
          <w:p w14:paraId="3526BD25" w14:textId="77777777" w:rsidR="00A06E7C" w:rsidRDefault="00A06E7C" w:rsidP="00452A46"/>
        </w:tc>
        <w:tc>
          <w:tcPr>
            <w:tcW w:w="2835" w:type="dxa"/>
            <w:vMerge w:val="restart"/>
            <w:tcBorders>
              <w:top w:val="nil"/>
              <w:left w:val="nil"/>
              <w:bottom w:val="single" w:sz="6" w:space="0" w:color="auto"/>
              <w:right w:val="single" w:sz="6" w:space="0" w:color="auto"/>
            </w:tcBorders>
            <w:tcMar>
              <w:left w:w="105" w:type="dxa"/>
              <w:right w:w="105" w:type="dxa"/>
            </w:tcMar>
          </w:tcPr>
          <w:p w14:paraId="293037C6" w14:textId="5C1794AD"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1.6. Mantequilla</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39B3B814" w14:textId="3F261B3E"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1.6.1. Mantequilla</w:t>
            </w:r>
          </w:p>
        </w:tc>
      </w:tr>
      <w:tr w:rsidR="2E0F9C6C" w14:paraId="6959B641" w14:textId="77777777" w:rsidTr="2E0F9C6C">
        <w:trPr>
          <w:trHeight w:val="240"/>
        </w:trPr>
        <w:tc>
          <w:tcPr>
            <w:tcW w:w="1665" w:type="dxa"/>
            <w:vMerge/>
            <w:tcBorders>
              <w:left w:val="single" w:sz="0" w:space="0" w:color="auto"/>
              <w:right w:val="single" w:sz="0" w:space="0" w:color="auto"/>
            </w:tcBorders>
            <w:vAlign w:val="center"/>
          </w:tcPr>
          <w:p w14:paraId="15E1CEA1" w14:textId="77777777" w:rsidR="00A06E7C" w:rsidRDefault="00A06E7C" w:rsidP="00452A46"/>
        </w:tc>
        <w:tc>
          <w:tcPr>
            <w:tcW w:w="2835" w:type="dxa"/>
            <w:vMerge/>
            <w:tcBorders>
              <w:left w:val="nil"/>
              <w:bottom w:val="single" w:sz="0" w:space="0" w:color="auto"/>
              <w:right w:val="single" w:sz="0" w:space="0" w:color="auto"/>
            </w:tcBorders>
            <w:vAlign w:val="center"/>
          </w:tcPr>
          <w:p w14:paraId="09D24BB4"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68130600" w14:textId="669923A3"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1.6.2. Mantequilla de suero</w:t>
            </w:r>
          </w:p>
        </w:tc>
      </w:tr>
      <w:tr w:rsidR="2E0F9C6C" w14:paraId="72933867" w14:textId="77777777" w:rsidTr="2E0F9C6C">
        <w:trPr>
          <w:trHeight w:val="240"/>
        </w:trPr>
        <w:tc>
          <w:tcPr>
            <w:tcW w:w="1665" w:type="dxa"/>
            <w:vMerge/>
            <w:tcBorders>
              <w:left w:val="single" w:sz="0" w:space="0" w:color="auto"/>
              <w:right w:val="single" w:sz="0" w:space="0" w:color="auto"/>
            </w:tcBorders>
            <w:vAlign w:val="center"/>
          </w:tcPr>
          <w:p w14:paraId="6BCD8EAB" w14:textId="77777777" w:rsidR="00A06E7C" w:rsidRDefault="00A06E7C" w:rsidP="00452A46"/>
        </w:tc>
        <w:tc>
          <w:tcPr>
            <w:tcW w:w="2835" w:type="dxa"/>
            <w:vMerge w:val="restart"/>
            <w:tcBorders>
              <w:top w:val="nil"/>
              <w:left w:val="nil"/>
              <w:bottom w:val="single" w:sz="6" w:space="0" w:color="auto"/>
              <w:right w:val="single" w:sz="6" w:space="0" w:color="auto"/>
            </w:tcBorders>
            <w:tcMar>
              <w:left w:w="105" w:type="dxa"/>
              <w:right w:w="105" w:type="dxa"/>
            </w:tcMar>
          </w:tcPr>
          <w:p w14:paraId="03044759" w14:textId="21B45E4A"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1.7. Otros derivados lácteos diferentes a los de 1.1, 1.2, 1.3, 1.4, 1.5 y 1.6</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0E5C0D99" w14:textId="16DF06AB"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1.7.1. Arequipe / Dulce de leche / caramelos de leche</w:t>
            </w:r>
          </w:p>
        </w:tc>
      </w:tr>
      <w:tr w:rsidR="2E0F9C6C" w14:paraId="5F99C2A5" w14:textId="77777777" w:rsidTr="2E0F9C6C">
        <w:trPr>
          <w:trHeight w:val="240"/>
        </w:trPr>
        <w:tc>
          <w:tcPr>
            <w:tcW w:w="1665" w:type="dxa"/>
            <w:vMerge/>
            <w:tcBorders>
              <w:left w:val="single" w:sz="0" w:space="0" w:color="auto"/>
              <w:right w:val="single" w:sz="0" w:space="0" w:color="auto"/>
            </w:tcBorders>
            <w:vAlign w:val="center"/>
          </w:tcPr>
          <w:p w14:paraId="45EA8DD9" w14:textId="77777777" w:rsidR="00A06E7C" w:rsidRDefault="00A06E7C" w:rsidP="00452A46"/>
        </w:tc>
        <w:tc>
          <w:tcPr>
            <w:tcW w:w="2835" w:type="dxa"/>
            <w:vMerge/>
            <w:tcBorders>
              <w:left w:val="nil"/>
              <w:bottom w:val="single" w:sz="0" w:space="0" w:color="auto"/>
              <w:right w:val="single" w:sz="0" w:space="0" w:color="auto"/>
            </w:tcBorders>
            <w:vAlign w:val="center"/>
          </w:tcPr>
          <w:p w14:paraId="38B39A31"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13C4DD8A" w14:textId="53E54810"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1.7.2. Manjar blanco</w:t>
            </w:r>
          </w:p>
        </w:tc>
      </w:tr>
      <w:tr w:rsidR="2E0F9C6C" w14:paraId="5773A1A9" w14:textId="77777777" w:rsidTr="2E0F9C6C">
        <w:trPr>
          <w:trHeight w:val="240"/>
        </w:trPr>
        <w:tc>
          <w:tcPr>
            <w:tcW w:w="1665" w:type="dxa"/>
            <w:vMerge/>
            <w:tcBorders>
              <w:left w:val="single" w:sz="0" w:space="0" w:color="auto"/>
              <w:right w:val="single" w:sz="0" w:space="0" w:color="auto"/>
            </w:tcBorders>
            <w:vAlign w:val="center"/>
          </w:tcPr>
          <w:p w14:paraId="2D6661CE" w14:textId="77777777" w:rsidR="00A06E7C" w:rsidRDefault="00A06E7C" w:rsidP="00452A46"/>
        </w:tc>
        <w:tc>
          <w:tcPr>
            <w:tcW w:w="2835" w:type="dxa"/>
            <w:vMerge/>
            <w:tcBorders>
              <w:left w:val="nil"/>
              <w:bottom w:val="single" w:sz="0" w:space="0" w:color="auto"/>
              <w:right w:val="single" w:sz="0" w:space="0" w:color="auto"/>
            </w:tcBorders>
            <w:vAlign w:val="center"/>
          </w:tcPr>
          <w:p w14:paraId="10E90550"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5201530A" w14:textId="2A0646B3"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1.7.3. Helados</w:t>
            </w:r>
          </w:p>
        </w:tc>
      </w:tr>
      <w:tr w:rsidR="2E0F9C6C" w14:paraId="56E1A2C2" w14:textId="77777777" w:rsidTr="2E0F9C6C">
        <w:trPr>
          <w:trHeight w:val="1275"/>
        </w:trPr>
        <w:tc>
          <w:tcPr>
            <w:tcW w:w="1665" w:type="dxa"/>
            <w:vMerge/>
            <w:tcBorders>
              <w:left w:val="single" w:sz="0" w:space="0" w:color="auto"/>
              <w:right w:val="single" w:sz="0" w:space="0" w:color="auto"/>
            </w:tcBorders>
            <w:vAlign w:val="center"/>
          </w:tcPr>
          <w:p w14:paraId="2656D45E" w14:textId="77777777" w:rsidR="00A06E7C" w:rsidRDefault="00A06E7C" w:rsidP="00452A46"/>
        </w:tc>
        <w:tc>
          <w:tcPr>
            <w:tcW w:w="2835" w:type="dxa"/>
            <w:tcBorders>
              <w:top w:val="nil"/>
              <w:left w:val="nil"/>
              <w:bottom w:val="single" w:sz="6" w:space="0" w:color="auto"/>
              <w:right w:val="single" w:sz="6" w:space="0" w:color="auto"/>
            </w:tcBorders>
            <w:tcMar>
              <w:left w:w="105" w:type="dxa"/>
              <w:right w:w="105" w:type="dxa"/>
            </w:tcMar>
          </w:tcPr>
          <w:p w14:paraId="61404284" w14:textId="3C8A69AA"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1.8. Postres de leche, con adición de leche y productos con adición de leche diferentes a los de 1.10</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6740F1D5" w14:textId="0D5A8B48"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 xml:space="preserve">1.8.1. Otros productos diferentes a los de 1.10 (leche, derivados lácteos y productos de imitación adicionados o no de nutrientes u otros </w:t>
            </w:r>
            <w:proofErr w:type="spellStart"/>
            <w:r w:rsidRPr="2E0F9C6C">
              <w:rPr>
                <w:rFonts w:ascii="Arial" w:eastAsia="Arial" w:hAnsi="Arial" w:cs="Arial"/>
                <w:color w:val="000000" w:themeColor="text1"/>
                <w:sz w:val="18"/>
                <w:szCs w:val="18"/>
              </w:rPr>
              <w:t>biocomponentes</w:t>
            </w:r>
            <w:proofErr w:type="spellEnd"/>
            <w:r w:rsidRPr="2E0F9C6C">
              <w:rPr>
                <w:rFonts w:ascii="Arial" w:eastAsia="Arial" w:hAnsi="Arial" w:cs="Arial"/>
                <w:color w:val="000000" w:themeColor="text1"/>
                <w:sz w:val="18"/>
                <w:szCs w:val="18"/>
              </w:rPr>
              <w:t xml:space="preserve">), que pueden ser considerados como de baja acidez o acidificados; en cuya composición hay no menos del 20% m/m de leche o sus componentes o derivados lácteos. Incluye los productos bebibles o </w:t>
            </w:r>
            <w:proofErr w:type="spellStart"/>
            <w:r w:rsidRPr="2E0F9C6C">
              <w:rPr>
                <w:rFonts w:ascii="Arial" w:eastAsia="Arial" w:hAnsi="Arial" w:cs="Arial"/>
                <w:color w:val="000000" w:themeColor="text1"/>
                <w:sz w:val="18"/>
                <w:szCs w:val="18"/>
              </w:rPr>
              <w:t>cuchareables</w:t>
            </w:r>
            <w:proofErr w:type="spellEnd"/>
            <w:r w:rsidRPr="2E0F9C6C">
              <w:rPr>
                <w:rFonts w:ascii="Arial" w:eastAsia="Arial" w:hAnsi="Arial" w:cs="Arial"/>
                <w:color w:val="000000" w:themeColor="text1"/>
                <w:sz w:val="18"/>
                <w:szCs w:val="18"/>
              </w:rPr>
              <w:t>, salsas.</w:t>
            </w:r>
          </w:p>
        </w:tc>
      </w:tr>
      <w:tr w:rsidR="2E0F9C6C" w14:paraId="5906B2AD" w14:textId="77777777" w:rsidTr="2E0F9C6C">
        <w:trPr>
          <w:trHeight w:val="495"/>
        </w:trPr>
        <w:tc>
          <w:tcPr>
            <w:tcW w:w="1665" w:type="dxa"/>
            <w:vMerge/>
            <w:tcBorders>
              <w:left w:val="single" w:sz="0" w:space="0" w:color="auto"/>
              <w:right w:val="single" w:sz="0" w:space="0" w:color="auto"/>
            </w:tcBorders>
            <w:vAlign w:val="center"/>
          </w:tcPr>
          <w:p w14:paraId="4D9D3772" w14:textId="77777777" w:rsidR="00A06E7C" w:rsidRDefault="00A06E7C" w:rsidP="00452A46"/>
        </w:tc>
        <w:tc>
          <w:tcPr>
            <w:tcW w:w="2835" w:type="dxa"/>
            <w:vMerge w:val="restart"/>
            <w:tcBorders>
              <w:top w:val="single" w:sz="6" w:space="0" w:color="auto"/>
              <w:left w:val="nil"/>
              <w:bottom w:val="single" w:sz="6" w:space="0" w:color="auto"/>
              <w:right w:val="single" w:sz="6" w:space="0" w:color="auto"/>
            </w:tcBorders>
            <w:tcMar>
              <w:left w:w="105" w:type="dxa"/>
              <w:right w:w="105" w:type="dxa"/>
            </w:tcMar>
          </w:tcPr>
          <w:p w14:paraId="1B5E10EA" w14:textId="180B5E15"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1.9. Lactosueros y productos a base de lactosueros</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4E112CD6" w14:textId="07E1E986"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1.9.1. Lactosueros líquidos y productos cuyo contenido de lactosueros líquidos es al menos 20% m/m, se excluyen los de 1.8.1</w:t>
            </w:r>
          </w:p>
        </w:tc>
      </w:tr>
      <w:tr w:rsidR="2E0F9C6C" w14:paraId="62C0EB93" w14:textId="77777777" w:rsidTr="2E0F9C6C">
        <w:trPr>
          <w:trHeight w:val="495"/>
        </w:trPr>
        <w:tc>
          <w:tcPr>
            <w:tcW w:w="1665" w:type="dxa"/>
            <w:vMerge/>
            <w:tcBorders>
              <w:left w:val="single" w:sz="0" w:space="0" w:color="auto"/>
              <w:right w:val="single" w:sz="0" w:space="0" w:color="auto"/>
            </w:tcBorders>
            <w:vAlign w:val="center"/>
          </w:tcPr>
          <w:p w14:paraId="6220331B" w14:textId="77777777" w:rsidR="00A06E7C" w:rsidRDefault="00A06E7C" w:rsidP="00452A46"/>
        </w:tc>
        <w:tc>
          <w:tcPr>
            <w:tcW w:w="2835" w:type="dxa"/>
            <w:vMerge/>
            <w:tcBorders>
              <w:left w:val="nil"/>
              <w:bottom w:val="single" w:sz="0" w:space="0" w:color="auto"/>
              <w:right w:val="single" w:sz="0" w:space="0" w:color="auto"/>
            </w:tcBorders>
            <w:vAlign w:val="center"/>
          </w:tcPr>
          <w:p w14:paraId="71FE2396"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69012DD2" w14:textId="0448DBE4"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1.9.2. Lactosueros en polvo y productos cuyo contenido de lactosueros en polvo es al menos 20% m/m, excluidos los de 1.4.3 y 1.8.1</w:t>
            </w:r>
          </w:p>
        </w:tc>
      </w:tr>
      <w:tr w:rsidR="2E0F9C6C" w14:paraId="24763836" w14:textId="77777777" w:rsidTr="2E0F9C6C">
        <w:trPr>
          <w:trHeight w:val="1185"/>
        </w:trPr>
        <w:tc>
          <w:tcPr>
            <w:tcW w:w="1665" w:type="dxa"/>
            <w:vMerge/>
            <w:tcBorders>
              <w:left w:val="single" w:sz="0" w:space="0" w:color="auto"/>
              <w:bottom w:val="single" w:sz="0" w:space="0" w:color="auto"/>
              <w:right w:val="single" w:sz="0" w:space="0" w:color="auto"/>
            </w:tcBorders>
            <w:vAlign w:val="center"/>
          </w:tcPr>
          <w:p w14:paraId="6E572496" w14:textId="77777777" w:rsidR="00A06E7C" w:rsidRDefault="00A06E7C" w:rsidP="00452A46"/>
        </w:tc>
        <w:tc>
          <w:tcPr>
            <w:tcW w:w="2835" w:type="dxa"/>
            <w:tcBorders>
              <w:top w:val="nil"/>
              <w:left w:val="nil"/>
              <w:bottom w:val="single" w:sz="6" w:space="0" w:color="auto"/>
              <w:right w:val="single" w:sz="6" w:space="0" w:color="auto"/>
            </w:tcBorders>
            <w:tcMar>
              <w:left w:w="105" w:type="dxa"/>
              <w:right w:w="105" w:type="dxa"/>
            </w:tcMar>
          </w:tcPr>
          <w:p w14:paraId="68062761" w14:textId="2487FFC8"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1.10. Productos del grupo 1 que pueden ser considerados</w:t>
            </w:r>
            <w:r>
              <w:br/>
            </w:r>
            <w:r w:rsidRPr="2E0F9C6C">
              <w:rPr>
                <w:rFonts w:ascii="Arial" w:eastAsia="Arial" w:hAnsi="Arial" w:cs="Arial"/>
                <w:color w:val="000000" w:themeColor="text1"/>
                <w:sz w:val="18"/>
                <w:szCs w:val="18"/>
              </w:rPr>
              <w:t>como de baja acidez o acidificados</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5ECD0B34" w14:textId="76E83514"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1.10.1. Productos del grupo 1 que pueden ser considerados como de baja acidez o acidificados</w:t>
            </w:r>
          </w:p>
        </w:tc>
      </w:tr>
      <w:tr w:rsidR="2E0F9C6C" w14:paraId="769B777A" w14:textId="77777777" w:rsidTr="2E0F9C6C">
        <w:trPr>
          <w:trHeight w:val="660"/>
        </w:trPr>
        <w:tc>
          <w:tcPr>
            <w:tcW w:w="1665" w:type="dxa"/>
            <w:vMerge w:val="restart"/>
            <w:tcBorders>
              <w:top w:val="nil"/>
              <w:left w:val="single" w:sz="6" w:space="0" w:color="auto"/>
              <w:bottom w:val="single" w:sz="6" w:space="0" w:color="auto"/>
              <w:right w:val="single" w:sz="6" w:space="0" w:color="auto"/>
            </w:tcBorders>
            <w:tcMar>
              <w:left w:w="105" w:type="dxa"/>
              <w:right w:w="105" w:type="dxa"/>
            </w:tcMar>
          </w:tcPr>
          <w:p w14:paraId="3B17A617" w14:textId="144D49D4"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2. Derivados cárnicos</w:t>
            </w:r>
          </w:p>
        </w:tc>
        <w:tc>
          <w:tcPr>
            <w:tcW w:w="283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36A25204" w14:textId="65552FF3"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2.1. Derivados cárnicos</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4542A8FB" w14:textId="08441745"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2.1.1. Derivados cárnicos frescos, tratados térmicamente</w:t>
            </w:r>
          </w:p>
        </w:tc>
      </w:tr>
      <w:tr w:rsidR="2E0F9C6C" w14:paraId="176A4653" w14:textId="77777777" w:rsidTr="2E0F9C6C">
        <w:trPr>
          <w:trHeight w:val="1185"/>
        </w:trPr>
        <w:tc>
          <w:tcPr>
            <w:tcW w:w="1665" w:type="dxa"/>
            <w:vMerge/>
            <w:tcBorders>
              <w:left w:val="single" w:sz="0" w:space="0" w:color="auto"/>
              <w:right w:val="single" w:sz="0" w:space="0" w:color="auto"/>
            </w:tcBorders>
            <w:vAlign w:val="center"/>
          </w:tcPr>
          <w:p w14:paraId="426B7D66" w14:textId="77777777" w:rsidR="00A06E7C" w:rsidRDefault="00A06E7C" w:rsidP="00452A46"/>
        </w:tc>
        <w:tc>
          <w:tcPr>
            <w:tcW w:w="2835" w:type="dxa"/>
            <w:vMerge/>
            <w:tcBorders>
              <w:left w:val="single" w:sz="0" w:space="0" w:color="auto"/>
              <w:right w:val="single" w:sz="0" w:space="0" w:color="auto"/>
            </w:tcBorders>
            <w:vAlign w:val="center"/>
          </w:tcPr>
          <w:p w14:paraId="60467887"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47EB4EDE" w14:textId="71A5BE63"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2.1.2. Derivados cárnicos madurados o fermentados, tratados o no térmicamente</w:t>
            </w:r>
          </w:p>
        </w:tc>
      </w:tr>
      <w:tr w:rsidR="2E0F9C6C" w14:paraId="3082F4E1" w14:textId="77777777" w:rsidTr="2E0F9C6C">
        <w:trPr>
          <w:trHeight w:val="720"/>
        </w:trPr>
        <w:tc>
          <w:tcPr>
            <w:tcW w:w="1665" w:type="dxa"/>
            <w:vMerge/>
            <w:tcBorders>
              <w:left w:val="single" w:sz="0" w:space="0" w:color="auto"/>
              <w:right w:val="single" w:sz="0" w:space="0" w:color="auto"/>
            </w:tcBorders>
            <w:vAlign w:val="center"/>
          </w:tcPr>
          <w:p w14:paraId="03A759A3" w14:textId="77777777" w:rsidR="00A06E7C" w:rsidRDefault="00A06E7C" w:rsidP="00452A46"/>
        </w:tc>
        <w:tc>
          <w:tcPr>
            <w:tcW w:w="2835" w:type="dxa"/>
            <w:vMerge/>
            <w:tcBorders>
              <w:left w:val="single" w:sz="0" w:space="0" w:color="auto"/>
              <w:bottom w:val="single" w:sz="0" w:space="0" w:color="auto"/>
              <w:right w:val="single" w:sz="0" w:space="0" w:color="auto"/>
            </w:tcBorders>
            <w:vAlign w:val="center"/>
          </w:tcPr>
          <w:p w14:paraId="744AF5E5"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5CC9FE74" w14:textId="485CC597"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2.1.3. Cualquier producto en cuya composición hay al menos 20 % de embutidos, carne, productos cárnicos comestibles o mezcla de estos productos.</w:t>
            </w:r>
          </w:p>
        </w:tc>
      </w:tr>
      <w:tr w:rsidR="2E0F9C6C" w14:paraId="16E5CA04" w14:textId="77777777" w:rsidTr="2E0F9C6C">
        <w:trPr>
          <w:trHeight w:val="765"/>
        </w:trPr>
        <w:tc>
          <w:tcPr>
            <w:tcW w:w="1665" w:type="dxa"/>
            <w:vMerge/>
            <w:tcBorders>
              <w:left w:val="single" w:sz="0" w:space="0" w:color="auto"/>
              <w:bottom w:val="single" w:sz="0" w:space="0" w:color="auto"/>
              <w:right w:val="single" w:sz="0" w:space="0" w:color="auto"/>
            </w:tcBorders>
            <w:vAlign w:val="center"/>
          </w:tcPr>
          <w:p w14:paraId="62C6ABBB" w14:textId="77777777" w:rsidR="00A06E7C" w:rsidRDefault="00A06E7C" w:rsidP="00452A46"/>
        </w:tc>
        <w:tc>
          <w:tcPr>
            <w:tcW w:w="2835" w:type="dxa"/>
            <w:tcBorders>
              <w:top w:val="nil"/>
              <w:left w:val="nil"/>
              <w:bottom w:val="single" w:sz="6" w:space="0" w:color="auto"/>
              <w:right w:val="single" w:sz="6" w:space="0" w:color="auto"/>
            </w:tcBorders>
            <w:tcMar>
              <w:left w:w="105" w:type="dxa"/>
              <w:right w:w="105" w:type="dxa"/>
            </w:tcMar>
          </w:tcPr>
          <w:p w14:paraId="164CFC79" w14:textId="0E42C1D3"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2.2. Productos del grupo 2 que pueden ser categorizados como alimentos de baja acidez o acidificados</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1B10237C" w14:textId="0D56C26B"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2.2.1. Productos del grupo 2 que pueden ser categorizados como alimentos de baja acidez o acidificados</w:t>
            </w:r>
          </w:p>
        </w:tc>
      </w:tr>
      <w:tr w:rsidR="2E0F9C6C" w:rsidRPr="009A4FC6" w14:paraId="49A67045" w14:textId="77777777" w:rsidTr="2E0F9C6C">
        <w:trPr>
          <w:trHeight w:val="240"/>
        </w:trPr>
        <w:tc>
          <w:tcPr>
            <w:tcW w:w="1665" w:type="dxa"/>
            <w:vMerge w:val="restart"/>
            <w:tcBorders>
              <w:top w:val="nil"/>
              <w:left w:val="single" w:sz="6" w:space="0" w:color="auto"/>
              <w:bottom w:val="single" w:sz="6" w:space="0" w:color="auto"/>
              <w:right w:val="single" w:sz="6" w:space="0" w:color="auto"/>
            </w:tcBorders>
            <w:tcMar>
              <w:left w:w="105" w:type="dxa"/>
              <w:right w:w="105" w:type="dxa"/>
            </w:tcMar>
          </w:tcPr>
          <w:p w14:paraId="619D5B88" w14:textId="60CC8329"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3. Pescados y productos de la pesca</w:t>
            </w:r>
          </w:p>
        </w:tc>
        <w:tc>
          <w:tcPr>
            <w:tcW w:w="283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7B1FCA85" w14:textId="3EED0713"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3.1. Pescados y productos de la pesca, frescos</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44564FD5" w14:textId="3BFC0DF3" w:rsidR="2E0F9C6C" w:rsidRPr="002245CB" w:rsidRDefault="2E0F9C6C" w:rsidP="00452A46">
            <w:pPr>
              <w:spacing w:line="276" w:lineRule="auto"/>
              <w:jc w:val="both"/>
              <w:rPr>
                <w:rFonts w:ascii="Arial" w:eastAsia="Arial" w:hAnsi="Arial" w:cs="Arial"/>
                <w:color w:val="000000" w:themeColor="text1"/>
                <w:sz w:val="18"/>
                <w:szCs w:val="18"/>
                <w:lang w:val="pt-PT"/>
              </w:rPr>
            </w:pPr>
            <w:r w:rsidRPr="2E0F9C6C">
              <w:rPr>
                <w:rFonts w:ascii="Arial" w:eastAsia="Arial" w:hAnsi="Arial" w:cs="Arial"/>
                <w:color w:val="000000" w:themeColor="text1"/>
                <w:sz w:val="18"/>
                <w:szCs w:val="18"/>
                <w:lang w:val="pt"/>
              </w:rPr>
              <w:t>3.1.1. Pescado fresco refrigerado o congelado</w:t>
            </w:r>
          </w:p>
        </w:tc>
      </w:tr>
      <w:tr w:rsidR="2E0F9C6C" w14:paraId="7576C181" w14:textId="77777777" w:rsidTr="2E0F9C6C">
        <w:trPr>
          <w:trHeight w:val="240"/>
        </w:trPr>
        <w:tc>
          <w:tcPr>
            <w:tcW w:w="1665" w:type="dxa"/>
            <w:vMerge/>
            <w:tcBorders>
              <w:left w:val="single" w:sz="0" w:space="0" w:color="auto"/>
              <w:right w:val="single" w:sz="0" w:space="0" w:color="auto"/>
            </w:tcBorders>
            <w:vAlign w:val="center"/>
          </w:tcPr>
          <w:p w14:paraId="4A6AD1EF" w14:textId="77777777" w:rsidR="00A06E7C" w:rsidRPr="002245CB" w:rsidRDefault="00A06E7C" w:rsidP="00452A46">
            <w:pPr>
              <w:rPr>
                <w:lang w:val="pt-PT"/>
              </w:rPr>
            </w:pPr>
          </w:p>
        </w:tc>
        <w:tc>
          <w:tcPr>
            <w:tcW w:w="2835" w:type="dxa"/>
            <w:vMerge/>
            <w:tcBorders>
              <w:left w:val="single" w:sz="0" w:space="0" w:color="auto"/>
              <w:bottom w:val="single" w:sz="0" w:space="0" w:color="auto"/>
              <w:right w:val="single" w:sz="0" w:space="0" w:color="auto"/>
            </w:tcBorders>
            <w:vAlign w:val="center"/>
          </w:tcPr>
          <w:p w14:paraId="64AB2A92" w14:textId="77777777" w:rsidR="00A06E7C" w:rsidRPr="002245CB" w:rsidRDefault="00A06E7C" w:rsidP="00452A46">
            <w:pPr>
              <w:rPr>
                <w:lang w:val="pt-PT"/>
              </w:rPr>
            </w:pPr>
          </w:p>
        </w:tc>
        <w:tc>
          <w:tcPr>
            <w:tcW w:w="4305" w:type="dxa"/>
            <w:tcBorders>
              <w:top w:val="single" w:sz="6" w:space="0" w:color="auto"/>
              <w:left w:val="nil"/>
              <w:bottom w:val="single" w:sz="6" w:space="0" w:color="auto"/>
              <w:right w:val="single" w:sz="6" w:space="0" w:color="auto"/>
            </w:tcBorders>
            <w:tcMar>
              <w:left w:w="105" w:type="dxa"/>
              <w:right w:w="105" w:type="dxa"/>
            </w:tcMar>
          </w:tcPr>
          <w:p w14:paraId="208C6EAB" w14:textId="1DCCBA86"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3.1.2. Productos de la pesca frescos, refrigerados o congelados</w:t>
            </w:r>
          </w:p>
        </w:tc>
      </w:tr>
      <w:tr w:rsidR="2E0F9C6C" w14:paraId="1152392B" w14:textId="77777777" w:rsidTr="2E0F9C6C">
        <w:trPr>
          <w:trHeight w:val="495"/>
        </w:trPr>
        <w:tc>
          <w:tcPr>
            <w:tcW w:w="1665" w:type="dxa"/>
            <w:vMerge/>
            <w:tcBorders>
              <w:left w:val="single" w:sz="0" w:space="0" w:color="auto"/>
              <w:right w:val="single" w:sz="0" w:space="0" w:color="auto"/>
            </w:tcBorders>
            <w:vAlign w:val="center"/>
          </w:tcPr>
          <w:p w14:paraId="369B11A3" w14:textId="77777777" w:rsidR="00A06E7C" w:rsidRDefault="00A06E7C" w:rsidP="00452A46"/>
        </w:tc>
        <w:tc>
          <w:tcPr>
            <w:tcW w:w="2835" w:type="dxa"/>
            <w:vMerge w:val="restart"/>
            <w:tcBorders>
              <w:top w:val="nil"/>
              <w:left w:val="nil"/>
              <w:bottom w:val="single" w:sz="6" w:space="0" w:color="auto"/>
              <w:right w:val="single" w:sz="6" w:space="0" w:color="auto"/>
            </w:tcBorders>
            <w:tcMar>
              <w:left w:w="105" w:type="dxa"/>
              <w:right w:w="105" w:type="dxa"/>
            </w:tcMar>
          </w:tcPr>
          <w:p w14:paraId="0E9012B4" w14:textId="1734FB97"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3.2. Pescados y productos de la pesca, procesados</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71894854" w14:textId="6980B351"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3.2.1. Pescado y/o productos de la pesca, fileteados o picados, refrigerados o congelados, pasta de pescado cruda</w:t>
            </w:r>
          </w:p>
        </w:tc>
      </w:tr>
      <w:tr w:rsidR="2E0F9C6C" w14:paraId="652E0276" w14:textId="77777777" w:rsidTr="2E0F9C6C">
        <w:trPr>
          <w:trHeight w:val="765"/>
        </w:trPr>
        <w:tc>
          <w:tcPr>
            <w:tcW w:w="1665" w:type="dxa"/>
            <w:vMerge/>
            <w:tcBorders>
              <w:left w:val="single" w:sz="0" w:space="0" w:color="auto"/>
              <w:bottom w:val="single" w:sz="0" w:space="0" w:color="auto"/>
              <w:right w:val="single" w:sz="0" w:space="0" w:color="auto"/>
            </w:tcBorders>
            <w:vAlign w:val="center"/>
          </w:tcPr>
          <w:p w14:paraId="2DBF4AEF" w14:textId="77777777" w:rsidR="00A06E7C" w:rsidRDefault="00A06E7C" w:rsidP="00452A46"/>
        </w:tc>
        <w:tc>
          <w:tcPr>
            <w:tcW w:w="2835" w:type="dxa"/>
            <w:vMerge/>
            <w:tcBorders>
              <w:left w:val="nil"/>
              <w:bottom w:val="single" w:sz="0" w:space="0" w:color="auto"/>
              <w:right w:val="single" w:sz="0" w:space="0" w:color="auto"/>
            </w:tcBorders>
            <w:vAlign w:val="center"/>
          </w:tcPr>
          <w:p w14:paraId="42F1F8C4"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61C06321" w14:textId="0E29FEB3"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3.2.2. Pescado, filetes de pescado, productos de la pesca, apanados (rebozados), crudos, refrigerados o congelados, se incluyen los que se presentan en salsa o condimentados</w:t>
            </w:r>
          </w:p>
        </w:tc>
      </w:tr>
      <w:tr w:rsidR="2E0F9C6C" w14:paraId="22B8EFDE" w14:textId="77777777" w:rsidTr="2E0F9C6C">
        <w:trPr>
          <w:trHeight w:val="765"/>
        </w:trPr>
        <w:tc>
          <w:tcPr>
            <w:tcW w:w="1665" w:type="dxa"/>
            <w:vMerge/>
            <w:tcBorders>
              <w:left w:val="single" w:sz="0" w:space="0" w:color="auto"/>
              <w:right w:val="single" w:sz="0" w:space="0" w:color="auto"/>
            </w:tcBorders>
            <w:vAlign w:val="center"/>
          </w:tcPr>
          <w:p w14:paraId="251568CC" w14:textId="77777777" w:rsidR="00A06E7C" w:rsidRDefault="00A06E7C" w:rsidP="00452A46"/>
        </w:tc>
        <w:tc>
          <w:tcPr>
            <w:tcW w:w="2835" w:type="dxa"/>
            <w:vMerge/>
            <w:tcBorders>
              <w:left w:val="nil"/>
              <w:right w:val="single" w:sz="0" w:space="0" w:color="auto"/>
            </w:tcBorders>
            <w:vAlign w:val="center"/>
          </w:tcPr>
          <w:p w14:paraId="7C6FF7D2"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61748AAB" w14:textId="29620D72"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3.2.3. Pescado, filetes de pescado, productos de la pesca, apanados (rebozados), cocidos, refrigerados o congelados, se incluyen los que se presentan en salsa o condimentados y la pasta de pescado cocida, se excluyen las salsas de pescado</w:t>
            </w:r>
          </w:p>
        </w:tc>
      </w:tr>
      <w:tr w:rsidR="2E0F9C6C" w14:paraId="104DF8DA" w14:textId="77777777" w:rsidTr="2E0F9C6C">
        <w:trPr>
          <w:trHeight w:val="765"/>
        </w:trPr>
        <w:tc>
          <w:tcPr>
            <w:tcW w:w="1665" w:type="dxa"/>
            <w:vMerge/>
            <w:tcBorders>
              <w:left w:val="single" w:sz="0" w:space="0" w:color="auto"/>
              <w:right w:val="single" w:sz="0" w:space="0" w:color="auto"/>
            </w:tcBorders>
            <w:vAlign w:val="center"/>
          </w:tcPr>
          <w:p w14:paraId="1E80FD1D" w14:textId="77777777" w:rsidR="00A06E7C" w:rsidRDefault="00A06E7C" w:rsidP="00452A46"/>
        </w:tc>
        <w:tc>
          <w:tcPr>
            <w:tcW w:w="2835" w:type="dxa"/>
            <w:vMerge/>
            <w:tcBorders>
              <w:left w:val="nil"/>
              <w:right w:val="single" w:sz="0" w:space="0" w:color="auto"/>
            </w:tcBorders>
            <w:vAlign w:val="center"/>
          </w:tcPr>
          <w:p w14:paraId="4C148AC3"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63063E66" w14:textId="08C7D685"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3.2.4. Pescado y productos de la pesca, ahumados, desecados, fermentados y/o salados, inclusive los destinados a relleno. (se excluyen los cocidos que se tipifican en 3.2.3)</w:t>
            </w:r>
          </w:p>
        </w:tc>
      </w:tr>
      <w:tr w:rsidR="2E0F9C6C" w14:paraId="29E0A388" w14:textId="77777777" w:rsidTr="2E0F9C6C">
        <w:trPr>
          <w:trHeight w:val="765"/>
        </w:trPr>
        <w:tc>
          <w:tcPr>
            <w:tcW w:w="1665" w:type="dxa"/>
            <w:vMerge/>
            <w:tcBorders>
              <w:left w:val="single" w:sz="0" w:space="0" w:color="auto"/>
              <w:right w:val="single" w:sz="0" w:space="0" w:color="auto"/>
            </w:tcBorders>
            <w:vAlign w:val="center"/>
          </w:tcPr>
          <w:p w14:paraId="6ACB7D1D" w14:textId="77777777" w:rsidR="00A06E7C" w:rsidRDefault="00A06E7C" w:rsidP="00452A46"/>
        </w:tc>
        <w:tc>
          <w:tcPr>
            <w:tcW w:w="2835" w:type="dxa"/>
            <w:vMerge/>
            <w:tcBorders>
              <w:left w:val="nil"/>
              <w:right w:val="single" w:sz="0" w:space="0" w:color="auto"/>
            </w:tcBorders>
            <w:vAlign w:val="center"/>
          </w:tcPr>
          <w:p w14:paraId="4761DFAA"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0EBB7031" w14:textId="26F9BECA"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3.2.5. Pescado y productos de la pesca en conserva y semiconserva (se incluyen productos marinados, en escabeche, en salmuera, caviar y los pescados o productos de la pesca fermentados</w:t>
            </w:r>
          </w:p>
        </w:tc>
      </w:tr>
      <w:tr w:rsidR="2E0F9C6C" w14:paraId="56FA6795" w14:textId="77777777" w:rsidTr="2E0F9C6C">
        <w:trPr>
          <w:trHeight w:val="495"/>
        </w:trPr>
        <w:tc>
          <w:tcPr>
            <w:tcW w:w="1665" w:type="dxa"/>
            <w:vMerge/>
            <w:tcBorders>
              <w:left w:val="single" w:sz="0" w:space="0" w:color="auto"/>
              <w:right w:val="single" w:sz="0" w:space="0" w:color="auto"/>
            </w:tcBorders>
            <w:vAlign w:val="center"/>
          </w:tcPr>
          <w:p w14:paraId="77F74BB5" w14:textId="77777777" w:rsidR="00A06E7C" w:rsidRDefault="00A06E7C" w:rsidP="00452A46"/>
        </w:tc>
        <w:tc>
          <w:tcPr>
            <w:tcW w:w="2835" w:type="dxa"/>
            <w:vMerge/>
            <w:tcBorders>
              <w:left w:val="nil"/>
              <w:bottom w:val="single" w:sz="0" w:space="0" w:color="auto"/>
              <w:right w:val="single" w:sz="0" w:space="0" w:color="auto"/>
            </w:tcBorders>
            <w:vAlign w:val="center"/>
          </w:tcPr>
          <w:p w14:paraId="523D30B2"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31CF2805" w14:textId="563CB8F6"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3.2.6. Cualquier producto en cuya composición hay al menos 20% de pescado, productos de la pesca frescos o procesados</w:t>
            </w:r>
          </w:p>
        </w:tc>
      </w:tr>
      <w:tr w:rsidR="2E0F9C6C" w14:paraId="379B5663" w14:textId="77777777" w:rsidTr="2E0F9C6C">
        <w:trPr>
          <w:trHeight w:val="1050"/>
        </w:trPr>
        <w:tc>
          <w:tcPr>
            <w:tcW w:w="1665" w:type="dxa"/>
            <w:vMerge/>
            <w:tcBorders>
              <w:left w:val="single" w:sz="0" w:space="0" w:color="auto"/>
              <w:bottom w:val="single" w:sz="0" w:space="0" w:color="auto"/>
              <w:right w:val="single" w:sz="0" w:space="0" w:color="auto"/>
            </w:tcBorders>
            <w:vAlign w:val="center"/>
          </w:tcPr>
          <w:p w14:paraId="5BF246F4" w14:textId="77777777" w:rsidR="00A06E7C" w:rsidRDefault="00A06E7C" w:rsidP="00452A46"/>
        </w:tc>
        <w:tc>
          <w:tcPr>
            <w:tcW w:w="2835" w:type="dxa"/>
            <w:tcBorders>
              <w:top w:val="nil"/>
              <w:left w:val="nil"/>
              <w:bottom w:val="single" w:sz="6" w:space="0" w:color="auto"/>
              <w:right w:val="single" w:sz="6" w:space="0" w:color="auto"/>
            </w:tcBorders>
            <w:tcMar>
              <w:left w:w="105" w:type="dxa"/>
              <w:right w:w="105" w:type="dxa"/>
            </w:tcMar>
          </w:tcPr>
          <w:p w14:paraId="67460DC9" w14:textId="37C0E416"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3.3. Productos del grupo 3 que pueden ser categorizados como alimentos de baja acidez o acidificados</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17DB37B1" w14:textId="28A3B959"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3.3.1. Productos del grupo 3 que pueden ser categorizados como alimentos de baja acidez o acidificados</w:t>
            </w:r>
          </w:p>
        </w:tc>
      </w:tr>
      <w:tr w:rsidR="2E0F9C6C" w14:paraId="64B69AD8" w14:textId="77777777" w:rsidTr="2E0F9C6C">
        <w:trPr>
          <w:trHeight w:val="495"/>
        </w:trPr>
        <w:tc>
          <w:tcPr>
            <w:tcW w:w="1665" w:type="dxa"/>
            <w:vMerge w:val="restart"/>
            <w:tcBorders>
              <w:top w:val="nil"/>
              <w:left w:val="single" w:sz="6" w:space="0" w:color="auto"/>
              <w:bottom w:val="single" w:sz="6" w:space="0" w:color="auto"/>
              <w:right w:val="single" w:sz="6" w:space="0" w:color="auto"/>
            </w:tcBorders>
            <w:tcMar>
              <w:left w:w="105" w:type="dxa"/>
              <w:right w:w="105" w:type="dxa"/>
            </w:tcMar>
          </w:tcPr>
          <w:p w14:paraId="3BCFCB09" w14:textId="0230A005"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4. Productos a base de huevo (ovoproductos)</w:t>
            </w:r>
          </w:p>
        </w:tc>
        <w:tc>
          <w:tcPr>
            <w:tcW w:w="283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7B92A3A2" w14:textId="3B0E0B35"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4.1. Productos a base de huevo procesados</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0287806E" w14:textId="7D5AF33A"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4.1.1. Productos líquidos a base de huevo (huevo entero, clara o yema de huevo líquido), huevo batido</w:t>
            </w:r>
          </w:p>
        </w:tc>
      </w:tr>
      <w:tr w:rsidR="2E0F9C6C" w14:paraId="4E3F05BF" w14:textId="77777777" w:rsidTr="2E0F9C6C">
        <w:trPr>
          <w:trHeight w:val="495"/>
        </w:trPr>
        <w:tc>
          <w:tcPr>
            <w:tcW w:w="1665" w:type="dxa"/>
            <w:vMerge/>
            <w:tcBorders>
              <w:left w:val="single" w:sz="0" w:space="0" w:color="auto"/>
              <w:right w:val="single" w:sz="0" w:space="0" w:color="auto"/>
            </w:tcBorders>
            <w:vAlign w:val="center"/>
          </w:tcPr>
          <w:p w14:paraId="140C6F05" w14:textId="77777777" w:rsidR="00A06E7C" w:rsidRDefault="00A06E7C" w:rsidP="00452A46"/>
        </w:tc>
        <w:tc>
          <w:tcPr>
            <w:tcW w:w="2835" w:type="dxa"/>
            <w:vMerge/>
            <w:tcBorders>
              <w:left w:val="single" w:sz="0" w:space="0" w:color="auto"/>
              <w:right w:val="single" w:sz="0" w:space="0" w:color="auto"/>
            </w:tcBorders>
            <w:vAlign w:val="center"/>
          </w:tcPr>
          <w:p w14:paraId="15C7FAD2"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473E4054" w14:textId="1821F051"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4.1.2. Productos congelados/ refrigerados a base de huevo (huevo entero, clara o yema pasterizados y congelados/refrigerados)</w:t>
            </w:r>
          </w:p>
        </w:tc>
      </w:tr>
      <w:tr w:rsidR="2E0F9C6C" w14:paraId="4D1568E3" w14:textId="77777777" w:rsidTr="2E0F9C6C">
        <w:trPr>
          <w:trHeight w:val="495"/>
        </w:trPr>
        <w:tc>
          <w:tcPr>
            <w:tcW w:w="1665" w:type="dxa"/>
            <w:vMerge/>
            <w:tcBorders>
              <w:left w:val="single" w:sz="0" w:space="0" w:color="auto"/>
              <w:right w:val="single" w:sz="0" w:space="0" w:color="auto"/>
            </w:tcBorders>
            <w:vAlign w:val="center"/>
          </w:tcPr>
          <w:p w14:paraId="3A217947" w14:textId="77777777" w:rsidR="00A06E7C" w:rsidRDefault="00A06E7C" w:rsidP="00452A46"/>
        </w:tc>
        <w:tc>
          <w:tcPr>
            <w:tcW w:w="2835" w:type="dxa"/>
            <w:vMerge/>
            <w:tcBorders>
              <w:left w:val="single" w:sz="0" w:space="0" w:color="auto"/>
              <w:right w:val="single" w:sz="0" w:space="0" w:color="auto"/>
            </w:tcBorders>
            <w:vAlign w:val="center"/>
          </w:tcPr>
          <w:p w14:paraId="53A98AF9"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5E523FA9" w14:textId="157832E0"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4.1.3. Productos a base de huevo en polvo y/o cuajados por calor (huevo entero, clara o yema, sin azúcar, pasterizados y desecados/ deshidratados)</w:t>
            </w:r>
          </w:p>
        </w:tc>
      </w:tr>
      <w:tr w:rsidR="2E0F9C6C" w14:paraId="10E5211C" w14:textId="77777777" w:rsidTr="2E0F9C6C">
        <w:trPr>
          <w:trHeight w:val="240"/>
        </w:trPr>
        <w:tc>
          <w:tcPr>
            <w:tcW w:w="1665" w:type="dxa"/>
            <w:vMerge/>
            <w:tcBorders>
              <w:left w:val="single" w:sz="0" w:space="0" w:color="auto"/>
              <w:right w:val="single" w:sz="0" w:space="0" w:color="auto"/>
            </w:tcBorders>
            <w:vAlign w:val="center"/>
          </w:tcPr>
          <w:p w14:paraId="53626C9E" w14:textId="77777777" w:rsidR="00A06E7C" w:rsidRDefault="00A06E7C" w:rsidP="00452A46"/>
        </w:tc>
        <w:tc>
          <w:tcPr>
            <w:tcW w:w="2835" w:type="dxa"/>
            <w:vMerge/>
            <w:tcBorders>
              <w:left w:val="single" w:sz="0" w:space="0" w:color="auto"/>
              <w:right w:val="single" w:sz="0" w:space="0" w:color="auto"/>
            </w:tcBorders>
            <w:vAlign w:val="center"/>
          </w:tcPr>
          <w:p w14:paraId="54405D88"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59B784DC" w14:textId="670B1266"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4.1.4. Huevos en conserva, incluido los huevos en álcali, salados y envasados</w:t>
            </w:r>
          </w:p>
        </w:tc>
      </w:tr>
      <w:tr w:rsidR="2E0F9C6C" w14:paraId="00DB998A" w14:textId="77777777" w:rsidTr="2E0F9C6C">
        <w:trPr>
          <w:trHeight w:val="240"/>
        </w:trPr>
        <w:tc>
          <w:tcPr>
            <w:tcW w:w="1665" w:type="dxa"/>
            <w:vMerge/>
            <w:tcBorders>
              <w:left w:val="single" w:sz="0" w:space="0" w:color="auto"/>
              <w:right w:val="single" w:sz="0" w:space="0" w:color="auto"/>
            </w:tcBorders>
            <w:vAlign w:val="center"/>
          </w:tcPr>
          <w:p w14:paraId="199B490B" w14:textId="77777777" w:rsidR="00A06E7C" w:rsidRDefault="00A06E7C" w:rsidP="00452A46"/>
        </w:tc>
        <w:tc>
          <w:tcPr>
            <w:tcW w:w="2835" w:type="dxa"/>
            <w:vMerge/>
            <w:tcBorders>
              <w:left w:val="single" w:sz="0" w:space="0" w:color="auto"/>
              <w:bottom w:val="single" w:sz="0" w:space="0" w:color="auto"/>
              <w:right w:val="single" w:sz="0" w:space="0" w:color="auto"/>
            </w:tcBorders>
            <w:vAlign w:val="center"/>
          </w:tcPr>
          <w:p w14:paraId="62694AC7" w14:textId="77777777" w:rsidR="00A06E7C" w:rsidRDefault="00A06E7C" w:rsidP="00452A46"/>
        </w:tc>
        <w:tc>
          <w:tcPr>
            <w:tcW w:w="4305" w:type="dxa"/>
            <w:tcBorders>
              <w:top w:val="single" w:sz="6" w:space="0" w:color="auto"/>
              <w:left w:val="nil"/>
              <w:bottom w:val="single" w:sz="6" w:space="0" w:color="auto"/>
              <w:right w:val="single" w:sz="6" w:space="0" w:color="auto"/>
            </w:tcBorders>
            <w:tcMar>
              <w:left w:w="105" w:type="dxa"/>
              <w:right w:w="105" w:type="dxa"/>
            </w:tcMar>
          </w:tcPr>
          <w:p w14:paraId="5AF41275" w14:textId="7876B5F3"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 xml:space="preserve">4.1.5. Postres a base de huevo (por </w:t>
            </w:r>
            <w:proofErr w:type="gramStart"/>
            <w:r w:rsidRPr="2E0F9C6C">
              <w:rPr>
                <w:rFonts w:ascii="Arial" w:eastAsia="Arial" w:hAnsi="Arial" w:cs="Arial"/>
                <w:color w:val="000000" w:themeColor="text1"/>
                <w:sz w:val="18"/>
                <w:szCs w:val="18"/>
              </w:rPr>
              <w:t>ejemplo</w:t>
            </w:r>
            <w:proofErr w:type="gramEnd"/>
            <w:r w:rsidRPr="2E0F9C6C">
              <w:rPr>
                <w:rFonts w:ascii="Arial" w:eastAsia="Arial" w:hAnsi="Arial" w:cs="Arial"/>
                <w:color w:val="000000" w:themeColor="text1"/>
                <w:sz w:val="18"/>
                <w:szCs w:val="18"/>
              </w:rPr>
              <w:t xml:space="preserve"> flan)</w:t>
            </w:r>
          </w:p>
        </w:tc>
      </w:tr>
      <w:tr w:rsidR="2E0F9C6C" w14:paraId="3E8B5D66" w14:textId="77777777" w:rsidTr="2E0F9C6C">
        <w:trPr>
          <w:trHeight w:val="765"/>
        </w:trPr>
        <w:tc>
          <w:tcPr>
            <w:tcW w:w="1665" w:type="dxa"/>
            <w:vMerge/>
            <w:tcBorders>
              <w:left w:val="single" w:sz="0" w:space="0" w:color="auto"/>
              <w:bottom w:val="single" w:sz="0" w:space="0" w:color="auto"/>
              <w:right w:val="single" w:sz="0" w:space="0" w:color="auto"/>
            </w:tcBorders>
            <w:vAlign w:val="center"/>
          </w:tcPr>
          <w:p w14:paraId="29DEC994" w14:textId="77777777" w:rsidR="00A06E7C" w:rsidRDefault="00A06E7C" w:rsidP="00452A46"/>
        </w:tc>
        <w:tc>
          <w:tcPr>
            <w:tcW w:w="2835" w:type="dxa"/>
            <w:tcBorders>
              <w:top w:val="nil"/>
              <w:left w:val="nil"/>
              <w:bottom w:val="single" w:sz="6" w:space="0" w:color="auto"/>
              <w:right w:val="single" w:sz="6" w:space="0" w:color="auto"/>
            </w:tcBorders>
            <w:tcMar>
              <w:left w:w="105" w:type="dxa"/>
              <w:right w:w="105" w:type="dxa"/>
            </w:tcMar>
          </w:tcPr>
          <w:p w14:paraId="763B23D9" w14:textId="3A35ED57"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4.2. Productos del grupo 4 que pueden ser categorizados como alimentos de baja acidez o acidificado</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40B47F4C" w14:textId="161B8791" w:rsidR="2E0F9C6C" w:rsidRDefault="2E0F9C6C" w:rsidP="00452A46">
            <w:pPr>
              <w:spacing w:line="276" w:lineRule="auto"/>
              <w:jc w:val="both"/>
              <w:rPr>
                <w:rFonts w:ascii="Arial" w:eastAsia="Arial" w:hAnsi="Arial" w:cs="Arial"/>
                <w:color w:val="000000" w:themeColor="text1"/>
                <w:sz w:val="18"/>
                <w:szCs w:val="18"/>
              </w:rPr>
            </w:pPr>
            <w:r w:rsidRPr="2E0F9C6C">
              <w:rPr>
                <w:rFonts w:ascii="Arial" w:eastAsia="Arial" w:hAnsi="Arial" w:cs="Arial"/>
                <w:color w:val="000000" w:themeColor="text1"/>
                <w:sz w:val="18"/>
                <w:szCs w:val="18"/>
              </w:rPr>
              <w:t>4.2.1. Productos del grupo 4 que pueden ser categorizados como alimentos de baja acidez o acidificado</w:t>
            </w:r>
          </w:p>
        </w:tc>
      </w:tr>
    </w:tbl>
    <w:p w14:paraId="236401FC" w14:textId="54B5E61C" w:rsidR="2E0F9C6C" w:rsidRDefault="2E0F9C6C" w:rsidP="00452A46">
      <w:pPr>
        <w:ind w:right="-377"/>
        <w:jc w:val="both"/>
        <w:rPr>
          <w:rFonts w:ascii="Arial" w:hAnsi="Arial" w:cs="Arial"/>
          <w:sz w:val="22"/>
          <w:szCs w:val="22"/>
        </w:rPr>
      </w:pPr>
    </w:p>
    <w:sectPr w:rsidR="2E0F9C6C" w:rsidSect="00BD12C2">
      <w:headerReference w:type="default" r:id="rId13"/>
      <w:footerReference w:type="default" r:id="rId14"/>
      <w:headerReference w:type="first" r:id="rId15"/>
      <w:footerReference w:type="first" r:id="rId16"/>
      <w:type w:val="continuous"/>
      <w:pgSz w:w="12240" w:h="15840"/>
      <w:pgMar w:top="958" w:right="1418" w:bottom="1276" w:left="1418" w:header="284" w:footer="3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ECC6" w14:textId="77777777" w:rsidR="00532452" w:rsidRDefault="00532452" w:rsidP="00A3538D">
      <w:r>
        <w:separator/>
      </w:r>
    </w:p>
  </w:endnote>
  <w:endnote w:type="continuationSeparator" w:id="0">
    <w:p w14:paraId="5C7FBB38" w14:textId="77777777" w:rsidR="00532452" w:rsidRDefault="00532452" w:rsidP="00A3538D">
      <w:r>
        <w:continuationSeparator/>
      </w:r>
    </w:p>
  </w:endnote>
  <w:endnote w:type="continuationNotice" w:id="1">
    <w:p w14:paraId="0FE18180" w14:textId="77777777" w:rsidR="00532452" w:rsidRDefault="00532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55717"/>
      <w:docPartObj>
        <w:docPartGallery w:val="Page Numbers (Bottom of Page)"/>
        <w:docPartUnique/>
      </w:docPartObj>
    </w:sdtPr>
    <w:sdtContent>
      <w:p w14:paraId="657BB2F4" w14:textId="4CF63204" w:rsidR="00A3538D" w:rsidRDefault="00A3538D" w:rsidP="00A3538D">
        <w:pPr>
          <w:pStyle w:val="Piedepgina"/>
          <w:jc w:val="right"/>
        </w:pPr>
        <w:r>
          <w:fldChar w:fldCharType="begin"/>
        </w:r>
        <w:r>
          <w:instrText>PAGE   \* MERGEFORMAT</w:instrText>
        </w:r>
        <w:r>
          <w:fldChar w:fldCharType="separate"/>
        </w:r>
        <w:r w:rsidR="00B74CE5">
          <w:rPr>
            <w:noProof/>
          </w:rPr>
          <w:t>1</w:t>
        </w:r>
        <w:r>
          <w:fldChar w:fldCharType="end"/>
        </w:r>
      </w:p>
    </w:sdtContent>
  </w:sdt>
  <w:p w14:paraId="5E9F896E" w14:textId="3806DF89" w:rsidR="00A3538D" w:rsidRDefault="00AC1DCF" w:rsidP="00B65684">
    <w:pPr>
      <w:pStyle w:val="Piedepgina"/>
      <w:ind w:left="-709"/>
    </w:pPr>
    <w:r>
      <w:rPr>
        <w:noProof/>
      </w:rPr>
      <w:drawing>
        <wp:inline distT="0" distB="0" distL="0" distR="0" wp14:anchorId="1E3F8DE2" wp14:editId="08D89BD0">
          <wp:extent cx="6675755" cy="847725"/>
          <wp:effectExtent l="0" t="0" r="0" b="0"/>
          <wp:docPr id="9186646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8477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0"/>
      <w:gridCol w:w="3130"/>
      <w:gridCol w:w="3130"/>
    </w:tblGrid>
    <w:tr w:rsidR="451CE51D" w14:paraId="729F234D" w14:textId="77777777" w:rsidTr="451CE51D">
      <w:trPr>
        <w:trHeight w:val="300"/>
      </w:trPr>
      <w:tc>
        <w:tcPr>
          <w:tcW w:w="3130" w:type="dxa"/>
        </w:tcPr>
        <w:p w14:paraId="2D0C21F5" w14:textId="526FCE30" w:rsidR="451CE51D" w:rsidRDefault="451CE51D" w:rsidP="451CE51D">
          <w:pPr>
            <w:pStyle w:val="Encabezado"/>
            <w:ind w:left="-115"/>
          </w:pPr>
        </w:p>
      </w:tc>
      <w:tc>
        <w:tcPr>
          <w:tcW w:w="3130" w:type="dxa"/>
        </w:tcPr>
        <w:p w14:paraId="6AB7B0A4" w14:textId="1505E83B" w:rsidR="451CE51D" w:rsidRDefault="451CE51D" w:rsidP="451CE51D">
          <w:pPr>
            <w:pStyle w:val="Encabezado"/>
            <w:jc w:val="center"/>
          </w:pPr>
        </w:p>
      </w:tc>
      <w:tc>
        <w:tcPr>
          <w:tcW w:w="3130" w:type="dxa"/>
        </w:tcPr>
        <w:p w14:paraId="73C04494" w14:textId="3EBC18FC" w:rsidR="451CE51D" w:rsidRDefault="451CE51D" w:rsidP="451CE51D">
          <w:pPr>
            <w:pStyle w:val="Encabezado"/>
            <w:ind w:right="-115"/>
            <w:jc w:val="right"/>
          </w:pPr>
        </w:p>
      </w:tc>
    </w:tr>
  </w:tbl>
  <w:p w14:paraId="347A8B60" w14:textId="1904BA8F" w:rsidR="451CE51D" w:rsidRDefault="451CE51D" w:rsidP="451CE5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80DA" w14:textId="77777777" w:rsidR="00532452" w:rsidRDefault="00532452" w:rsidP="00A3538D">
      <w:r>
        <w:separator/>
      </w:r>
    </w:p>
  </w:footnote>
  <w:footnote w:type="continuationSeparator" w:id="0">
    <w:p w14:paraId="76D52E94" w14:textId="77777777" w:rsidR="00532452" w:rsidRDefault="00532452" w:rsidP="00A3538D">
      <w:r>
        <w:continuationSeparator/>
      </w:r>
    </w:p>
  </w:footnote>
  <w:footnote w:type="continuationNotice" w:id="1">
    <w:p w14:paraId="2FDF2B5C" w14:textId="77777777" w:rsidR="00532452" w:rsidRDefault="00532452"/>
  </w:footnote>
  <w:footnote w:id="2">
    <w:p w14:paraId="6D423541" w14:textId="77777777" w:rsidR="00BD12C2" w:rsidRPr="00990654" w:rsidRDefault="00BD12C2" w:rsidP="00BD12C2">
      <w:pPr>
        <w:pStyle w:val="Textonotapie"/>
        <w:spacing w:after="288"/>
        <w:rPr>
          <w:rFonts w:cs="Arial"/>
          <w:sz w:val="16"/>
          <w:szCs w:val="16"/>
        </w:rPr>
      </w:pPr>
      <w:r w:rsidRPr="00990654">
        <w:rPr>
          <w:rStyle w:val="Refdenotaalpie"/>
          <w:rFonts w:cs="Arial"/>
          <w:sz w:val="16"/>
          <w:szCs w:val="16"/>
        </w:rPr>
        <w:footnoteRef/>
      </w:r>
      <w:r w:rsidRPr="00990654">
        <w:rPr>
          <w:rFonts w:cs="Arial"/>
          <w:sz w:val="16"/>
          <w:szCs w:val="16"/>
        </w:rPr>
        <w:t xml:space="preserve"> </w:t>
      </w:r>
      <w:r w:rsidRPr="00E16BA2">
        <w:rPr>
          <w:rFonts w:cs="Arial"/>
          <w:i/>
          <w:iCs/>
          <w:color w:val="000000"/>
          <w:sz w:val="16"/>
          <w:szCs w:val="16"/>
        </w:rPr>
        <w:t>“Por la cual se crea una tasa, se fijan unas tarifas y se autoriza al Instituto Nacional de Vigilancia de Medicamentos y Alimentos, "Invima", su cobro.”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A2B9" w14:textId="0B0218F4" w:rsidR="00A3538D" w:rsidRPr="00880CE9" w:rsidRDefault="00AC1DCF" w:rsidP="00CA6520">
    <w:pPr>
      <w:pStyle w:val="Textoindependiente"/>
      <w:ind w:left="851" w:right="867" w:hanging="2127"/>
      <w:rPr>
        <w:color w:val="000000" w:themeColor="text1"/>
        <w:sz w:val="20"/>
      </w:rPr>
    </w:pPr>
    <w:r>
      <w:rPr>
        <w:noProof/>
        <w:color w:val="000000" w:themeColor="text1"/>
        <w:sz w:val="20"/>
      </w:rPr>
      <w:drawing>
        <wp:inline distT="0" distB="0" distL="0" distR="0" wp14:anchorId="295B388C" wp14:editId="23417251">
          <wp:extent cx="7479966" cy="991870"/>
          <wp:effectExtent l="0" t="0" r="0" b="0"/>
          <wp:docPr id="5544048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3532"/>
                  <a:stretch/>
                </pic:blipFill>
                <pic:spPr bwMode="auto">
                  <a:xfrm>
                    <a:off x="0" y="0"/>
                    <a:ext cx="7521611" cy="997392"/>
                  </a:xfrm>
                  <a:prstGeom prst="rect">
                    <a:avLst/>
                  </a:prstGeom>
                  <a:noFill/>
                  <a:ln>
                    <a:noFill/>
                  </a:ln>
                  <a:extLst>
                    <a:ext uri="{53640926-AAD7-44D8-BBD7-CCE9431645EC}">
                      <a14:shadowObscured xmlns:a14="http://schemas.microsoft.com/office/drawing/2010/main"/>
                    </a:ext>
                  </a:extLst>
                </pic:spPr>
              </pic:pic>
            </a:graphicData>
          </a:graphic>
        </wp:inline>
      </w:drawing>
    </w:r>
  </w:p>
  <w:p w14:paraId="0CF90707" w14:textId="1C50055A" w:rsidR="00BD12C2" w:rsidRPr="00BD12C2" w:rsidRDefault="451CE51D" w:rsidP="451CE51D">
    <w:pPr>
      <w:pStyle w:val="Encabezado"/>
      <w:jc w:val="center"/>
      <w:rPr>
        <w:rFonts w:ascii="Arial" w:hAnsi="Arial" w:cs="Arial"/>
        <w:i/>
        <w:iCs/>
        <w:sz w:val="18"/>
        <w:szCs w:val="18"/>
      </w:rPr>
    </w:pPr>
    <w:bookmarkStart w:id="2" w:name="_Hlk154041224"/>
    <w:bookmarkStart w:id="3" w:name="_Hlk154041225"/>
    <w:r w:rsidRPr="451CE51D">
      <w:rPr>
        <w:rFonts w:ascii="Arial" w:eastAsia="Arial" w:hAnsi="Arial" w:cs="Arial"/>
        <w:sz w:val="18"/>
        <w:szCs w:val="18"/>
      </w:rPr>
      <w:t xml:space="preserve">Continuación de la </w:t>
    </w:r>
    <w:r w:rsidR="00792882" w:rsidRPr="451CE51D">
      <w:rPr>
        <w:rFonts w:ascii="Arial" w:eastAsia="Arial" w:hAnsi="Arial" w:cs="Arial"/>
        <w:sz w:val="18"/>
        <w:szCs w:val="18"/>
      </w:rPr>
      <w:t>Resoluci</w:t>
    </w:r>
    <w:r w:rsidR="00B41F07">
      <w:rPr>
        <w:rFonts w:ascii="Arial" w:eastAsia="Arial" w:hAnsi="Arial" w:cs="Arial"/>
        <w:sz w:val="18"/>
        <w:szCs w:val="18"/>
      </w:rPr>
      <w:t>ó</w:t>
    </w:r>
    <w:r w:rsidR="00792882" w:rsidRPr="451CE51D">
      <w:rPr>
        <w:rFonts w:ascii="Arial" w:eastAsia="Arial" w:hAnsi="Arial" w:cs="Arial"/>
        <w:sz w:val="18"/>
        <w:szCs w:val="18"/>
      </w:rPr>
      <w:t>n N</w:t>
    </w:r>
    <w:r w:rsidR="00B41F07">
      <w:rPr>
        <w:rFonts w:ascii="Arial" w:eastAsia="Arial" w:hAnsi="Arial" w:cs="Arial"/>
        <w:sz w:val="18"/>
        <w:szCs w:val="18"/>
      </w:rPr>
      <w:t>úmero</w:t>
    </w:r>
    <w:r w:rsidRPr="451CE51D">
      <w:rPr>
        <w:rFonts w:ascii="Arial" w:eastAsia="Arial" w:hAnsi="Arial" w:cs="Arial"/>
        <w:sz w:val="18"/>
        <w:szCs w:val="18"/>
      </w:rPr>
      <w:t xml:space="preserve"> XXX de 2026</w:t>
    </w:r>
    <w:r w:rsidRPr="451CE51D">
      <w:rPr>
        <w:rFonts w:ascii="Arial" w:hAnsi="Arial" w:cs="Arial"/>
        <w:b/>
        <w:bCs/>
        <w:sz w:val="18"/>
        <w:szCs w:val="18"/>
      </w:rPr>
      <w:t xml:space="preserve"> </w:t>
    </w:r>
    <w:r w:rsidRPr="451CE51D">
      <w:rPr>
        <w:rFonts w:ascii="Arial" w:hAnsi="Arial" w:cs="Arial"/>
        <w:i/>
        <w:iCs/>
        <w:sz w:val="18"/>
        <w:szCs w:val="18"/>
      </w:rPr>
      <w:t>“Por la cual se establece el procedimiento y los trámites administrativos para la habilitación de fábricas ubicadas en el exterior para exportar a Colombia alimentos de mayor riesgo en salud pública de origen animal”</w:t>
    </w:r>
    <w:bookmarkEnd w:id="2"/>
    <w:bookmarkEnd w:id="3"/>
  </w:p>
  <w:p w14:paraId="063292E8" w14:textId="77777777" w:rsidR="001033DD" w:rsidRDefault="00103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43A8" w14:textId="77777777" w:rsidR="00BD12C2" w:rsidRPr="00880CE9" w:rsidRDefault="00BD12C2" w:rsidP="00BD12C2">
    <w:pPr>
      <w:pStyle w:val="Textoindependiente"/>
      <w:ind w:left="851" w:right="867" w:hanging="2127"/>
      <w:rPr>
        <w:color w:val="000000" w:themeColor="text1"/>
        <w:sz w:val="20"/>
      </w:rPr>
    </w:pPr>
    <w:r>
      <w:rPr>
        <w:noProof/>
        <w:color w:val="000000" w:themeColor="text1"/>
        <w:sz w:val="20"/>
      </w:rPr>
      <w:drawing>
        <wp:inline distT="0" distB="0" distL="0" distR="0" wp14:anchorId="202F7E64" wp14:editId="67328310">
          <wp:extent cx="7479966" cy="991870"/>
          <wp:effectExtent l="0" t="0" r="0" b="0"/>
          <wp:docPr id="958907688"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07688" name="Imagen 1" descr="Logotip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b="13532"/>
                  <a:stretch/>
                </pic:blipFill>
                <pic:spPr bwMode="auto">
                  <a:xfrm>
                    <a:off x="0" y="0"/>
                    <a:ext cx="7521611" cy="997392"/>
                  </a:xfrm>
                  <a:prstGeom prst="rect">
                    <a:avLst/>
                  </a:prstGeom>
                  <a:noFill/>
                  <a:ln>
                    <a:noFill/>
                  </a:ln>
                  <a:extLst>
                    <a:ext uri="{53640926-AAD7-44D8-BBD7-CCE9431645EC}">
                      <a14:shadowObscured xmlns:a14="http://schemas.microsoft.com/office/drawing/2010/main"/>
                    </a:ext>
                  </a:extLst>
                </pic:spPr>
              </pic:pic>
            </a:graphicData>
          </a:graphic>
        </wp:inline>
      </w:drawing>
    </w:r>
  </w:p>
  <w:p w14:paraId="52EE72C6" w14:textId="77777777" w:rsidR="00BD12C2" w:rsidRPr="007B107C" w:rsidRDefault="00BD12C2" w:rsidP="00BD12C2">
    <w:pPr>
      <w:jc w:val="center"/>
      <w:rPr>
        <w:rFonts w:ascii="Arial" w:hAnsi="Arial" w:cs="Arial"/>
        <w:sz w:val="18"/>
        <w:szCs w:val="18"/>
      </w:rPr>
    </w:pPr>
    <w:r w:rsidRPr="007B107C">
      <w:rPr>
        <w:rFonts w:ascii="Arial" w:hAnsi="Arial" w:cs="Arial"/>
        <w:sz w:val="18"/>
        <w:szCs w:val="18"/>
      </w:rPr>
      <w:t>República de Colombia</w:t>
    </w:r>
  </w:p>
  <w:p w14:paraId="20B6019B" w14:textId="77777777" w:rsidR="00BD12C2" w:rsidRPr="007B107C" w:rsidRDefault="00BD12C2" w:rsidP="00BD12C2">
    <w:pPr>
      <w:jc w:val="center"/>
      <w:rPr>
        <w:rFonts w:ascii="Arial" w:hAnsi="Arial" w:cs="Arial"/>
        <w:sz w:val="18"/>
        <w:szCs w:val="18"/>
      </w:rPr>
    </w:pPr>
    <w:r w:rsidRPr="007B107C">
      <w:rPr>
        <w:rFonts w:ascii="Arial" w:hAnsi="Arial" w:cs="Arial"/>
        <w:sz w:val="18"/>
        <w:szCs w:val="18"/>
      </w:rPr>
      <w:t>Ministerio de Salud y Protección Social</w:t>
    </w:r>
  </w:p>
  <w:p w14:paraId="1923B188" w14:textId="468511D2" w:rsidR="00BD12C2" w:rsidRPr="00BD12C2" w:rsidRDefault="00BD12C2" w:rsidP="00BD12C2">
    <w:pPr>
      <w:jc w:val="center"/>
      <w:rPr>
        <w:rFonts w:ascii="Arial" w:hAnsi="Arial" w:cs="Arial"/>
        <w:sz w:val="18"/>
        <w:szCs w:val="18"/>
      </w:rPr>
    </w:pPr>
    <w:r w:rsidRPr="007B107C">
      <w:rPr>
        <w:rFonts w:ascii="Arial" w:hAnsi="Arial" w:cs="Arial"/>
        <w:sz w:val="18"/>
        <w:szCs w:val="18"/>
      </w:rPr>
      <w:t>Instituto Nacional de Vigilancia de Medicamentos y Alimentos – INVIMA</w:t>
    </w:r>
  </w:p>
  <w:p w14:paraId="095E62B6" w14:textId="20C25BA1" w:rsidR="00BD12C2" w:rsidRPr="00BD12C2" w:rsidRDefault="00BD12C2" w:rsidP="00BD12C2">
    <w:pPr>
      <w:spacing w:before="288" w:after="288"/>
      <w:jc w:val="center"/>
      <w:rPr>
        <w:rFonts w:ascii="Arial" w:hAnsi="Arial" w:cs="Arial"/>
        <w:sz w:val="22"/>
        <w:szCs w:val="22"/>
      </w:rPr>
    </w:pPr>
    <w:r w:rsidRPr="00BD12C2">
      <w:rPr>
        <w:rFonts w:ascii="Arial" w:hAnsi="Arial" w:cs="Arial"/>
        <w:b/>
        <w:bCs/>
        <w:sz w:val="22"/>
        <w:szCs w:val="22"/>
      </w:rPr>
      <w:t>RESOLUCIÓN NÚMERO</w:t>
    </w:r>
    <w:r w:rsidRPr="00BD12C2">
      <w:rPr>
        <w:rFonts w:ascii="Arial" w:hAnsi="Arial" w:cs="Arial"/>
        <w:sz w:val="22"/>
        <w:szCs w:val="22"/>
      </w:rPr>
      <w:t xml:space="preserve"> XXXXXX </w:t>
    </w:r>
    <w:r w:rsidRPr="00BD12C2">
      <w:rPr>
        <w:rFonts w:ascii="Arial" w:hAnsi="Arial" w:cs="Arial"/>
        <w:b/>
        <w:bCs/>
        <w:sz w:val="22"/>
        <w:szCs w:val="22"/>
      </w:rPr>
      <w:t>DE</w:t>
    </w:r>
    <w:r w:rsidRPr="00BD12C2">
      <w:rPr>
        <w:rFonts w:ascii="Arial" w:hAnsi="Arial" w:cs="Arial"/>
        <w:sz w:val="22"/>
        <w:szCs w:val="22"/>
      </w:rPr>
      <w:t xml:space="preserve"> </w:t>
    </w:r>
    <w:r w:rsidRPr="00BD12C2">
      <w:rPr>
        <w:rFonts w:ascii="Arial" w:hAnsi="Arial" w:cs="Arial"/>
        <w:b/>
        <w:bCs/>
        <w:sz w:val="22"/>
        <w:szCs w:val="22"/>
      </w:rPr>
      <w:t>202</w:t>
    </w:r>
    <w:r w:rsidR="009E4138">
      <w:rPr>
        <w:rFonts w:ascii="Arial" w:hAnsi="Arial" w:cs="Arial"/>
        <w:b/>
        <w:bCs/>
        <w:sz w:val="22"/>
        <w:szCs w:val="22"/>
      </w:rPr>
      <w:t>6</w:t>
    </w:r>
  </w:p>
  <w:p w14:paraId="04FD96DB" w14:textId="652E1F7D" w:rsidR="00BD12C2" w:rsidRPr="00BD12C2" w:rsidRDefault="00BD12C2" w:rsidP="00BD12C2">
    <w:pPr>
      <w:pStyle w:val="Sinespaciado"/>
      <w:jc w:val="center"/>
      <w:rPr>
        <w:rFonts w:cs="Arial"/>
        <w:i/>
        <w:iCs/>
        <w:sz w:val="22"/>
      </w:rPr>
    </w:pPr>
    <w:r w:rsidRPr="00BD12C2">
      <w:rPr>
        <w:rFonts w:cs="Arial"/>
        <w:i/>
        <w:iCs/>
        <w:sz w:val="22"/>
      </w:rPr>
      <w:t xml:space="preserve">“Por la cual se establece </w:t>
    </w:r>
    <w:r w:rsidR="00774490">
      <w:rPr>
        <w:rFonts w:cs="Arial"/>
        <w:i/>
        <w:iCs/>
        <w:sz w:val="22"/>
      </w:rPr>
      <w:t xml:space="preserve">el </w:t>
    </w:r>
    <w:r w:rsidR="00774490" w:rsidRPr="00BD12C2">
      <w:rPr>
        <w:rFonts w:cs="Arial"/>
        <w:i/>
        <w:iCs/>
        <w:sz w:val="22"/>
      </w:rPr>
      <w:t>procedimiento</w:t>
    </w:r>
    <w:r w:rsidRPr="00BD12C2">
      <w:rPr>
        <w:rFonts w:cs="Arial"/>
        <w:i/>
        <w:iCs/>
        <w:sz w:val="22"/>
      </w:rPr>
      <w:t xml:space="preserve"> y los trámites administrativos para la habilitación de fábricas ubicadas en el exterior </w:t>
    </w:r>
    <w:r w:rsidR="00C60E54">
      <w:rPr>
        <w:rFonts w:cs="Arial"/>
        <w:i/>
        <w:iCs/>
        <w:sz w:val="22"/>
      </w:rPr>
      <w:t>que</w:t>
    </w:r>
    <w:r w:rsidR="00C60E54" w:rsidRPr="00BD12C2">
      <w:rPr>
        <w:rFonts w:cs="Arial"/>
        <w:i/>
        <w:iCs/>
        <w:sz w:val="22"/>
      </w:rPr>
      <w:t xml:space="preserve"> </w:t>
    </w:r>
    <w:r w:rsidRPr="00BD12C2">
      <w:rPr>
        <w:rFonts w:cs="Arial"/>
        <w:i/>
        <w:iCs/>
        <w:sz w:val="22"/>
      </w:rPr>
      <w:t>export</w:t>
    </w:r>
    <w:r w:rsidR="00C60E54">
      <w:rPr>
        <w:rFonts w:cs="Arial"/>
        <w:i/>
        <w:iCs/>
        <w:sz w:val="22"/>
      </w:rPr>
      <w:t>en</w:t>
    </w:r>
    <w:r w:rsidRPr="00BD12C2">
      <w:rPr>
        <w:rFonts w:cs="Arial"/>
        <w:i/>
        <w:iCs/>
        <w:sz w:val="22"/>
      </w:rPr>
      <w:t xml:space="preserve"> a Colombia alimentos de mayor riesgo en salud pública de origen animal”</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1E6B"/>
    <w:multiLevelType w:val="hybridMultilevel"/>
    <w:tmpl w:val="913C46CC"/>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6477DC"/>
    <w:multiLevelType w:val="hybridMultilevel"/>
    <w:tmpl w:val="F458813E"/>
    <w:lvl w:ilvl="0" w:tplc="87CC03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AB3D92"/>
    <w:multiLevelType w:val="hybridMultilevel"/>
    <w:tmpl w:val="611A9788"/>
    <w:lvl w:ilvl="0" w:tplc="AA9CC25E">
      <w:start w:val="1"/>
      <w:numFmt w:val="bullet"/>
      <w:lvlText w:val=""/>
      <w:lvlJc w:val="left"/>
      <w:pPr>
        <w:ind w:left="422" w:hanging="360"/>
      </w:pPr>
      <w:rPr>
        <w:rFonts w:ascii="Wingdings" w:hAnsi="Wingdings" w:hint="default"/>
      </w:rPr>
    </w:lvl>
    <w:lvl w:ilvl="1" w:tplc="389034B8">
      <w:start w:val="1"/>
      <w:numFmt w:val="bullet"/>
      <w:lvlText w:val="o"/>
      <w:lvlJc w:val="left"/>
      <w:pPr>
        <w:ind w:left="1440" w:hanging="360"/>
      </w:pPr>
      <w:rPr>
        <w:rFonts w:ascii="Courier New" w:hAnsi="Courier New" w:hint="default"/>
      </w:rPr>
    </w:lvl>
    <w:lvl w:ilvl="2" w:tplc="EB46953A">
      <w:start w:val="1"/>
      <w:numFmt w:val="bullet"/>
      <w:lvlText w:val=""/>
      <w:lvlJc w:val="left"/>
      <w:pPr>
        <w:ind w:left="2160" w:hanging="360"/>
      </w:pPr>
      <w:rPr>
        <w:rFonts w:ascii="Wingdings" w:hAnsi="Wingdings" w:hint="default"/>
      </w:rPr>
    </w:lvl>
    <w:lvl w:ilvl="3" w:tplc="4618536A">
      <w:start w:val="1"/>
      <w:numFmt w:val="bullet"/>
      <w:lvlText w:val=""/>
      <w:lvlJc w:val="left"/>
      <w:pPr>
        <w:ind w:left="2880" w:hanging="360"/>
      </w:pPr>
      <w:rPr>
        <w:rFonts w:ascii="Symbol" w:hAnsi="Symbol" w:hint="default"/>
      </w:rPr>
    </w:lvl>
    <w:lvl w:ilvl="4" w:tplc="6ED6A52C">
      <w:start w:val="1"/>
      <w:numFmt w:val="bullet"/>
      <w:lvlText w:val="o"/>
      <w:lvlJc w:val="left"/>
      <w:pPr>
        <w:ind w:left="3600" w:hanging="360"/>
      </w:pPr>
      <w:rPr>
        <w:rFonts w:ascii="Courier New" w:hAnsi="Courier New" w:hint="default"/>
      </w:rPr>
    </w:lvl>
    <w:lvl w:ilvl="5" w:tplc="170EE352">
      <w:start w:val="1"/>
      <w:numFmt w:val="bullet"/>
      <w:lvlText w:val=""/>
      <w:lvlJc w:val="left"/>
      <w:pPr>
        <w:ind w:left="4320" w:hanging="360"/>
      </w:pPr>
      <w:rPr>
        <w:rFonts w:ascii="Wingdings" w:hAnsi="Wingdings" w:hint="default"/>
      </w:rPr>
    </w:lvl>
    <w:lvl w:ilvl="6" w:tplc="865E4B4C">
      <w:start w:val="1"/>
      <w:numFmt w:val="bullet"/>
      <w:lvlText w:val=""/>
      <w:lvlJc w:val="left"/>
      <w:pPr>
        <w:ind w:left="5040" w:hanging="360"/>
      </w:pPr>
      <w:rPr>
        <w:rFonts w:ascii="Symbol" w:hAnsi="Symbol" w:hint="default"/>
      </w:rPr>
    </w:lvl>
    <w:lvl w:ilvl="7" w:tplc="1CAC7DA0">
      <w:start w:val="1"/>
      <w:numFmt w:val="bullet"/>
      <w:lvlText w:val="o"/>
      <w:lvlJc w:val="left"/>
      <w:pPr>
        <w:ind w:left="5760" w:hanging="360"/>
      </w:pPr>
      <w:rPr>
        <w:rFonts w:ascii="Courier New" w:hAnsi="Courier New" w:hint="default"/>
      </w:rPr>
    </w:lvl>
    <w:lvl w:ilvl="8" w:tplc="03FA10D2">
      <w:start w:val="1"/>
      <w:numFmt w:val="bullet"/>
      <w:lvlText w:val=""/>
      <w:lvlJc w:val="left"/>
      <w:pPr>
        <w:ind w:left="6480" w:hanging="360"/>
      </w:pPr>
      <w:rPr>
        <w:rFonts w:ascii="Wingdings" w:hAnsi="Wingdings" w:hint="default"/>
      </w:rPr>
    </w:lvl>
  </w:abstractNum>
  <w:abstractNum w:abstractNumId="3" w15:restartNumberingAfterBreak="0">
    <w:nsid w:val="10FA6D96"/>
    <w:multiLevelType w:val="multilevel"/>
    <w:tmpl w:val="AA2839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81690"/>
    <w:multiLevelType w:val="multilevel"/>
    <w:tmpl w:val="729EB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C329D9"/>
    <w:multiLevelType w:val="hybridMultilevel"/>
    <w:tmpl w:val="4A945CE2"/>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D72398"/>
    <w:multiLevelType w:val="hybridMultilevel"/>
    <w:tmpl w:val="4FF4D9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DE2346"/>
    <w:multiLevelType w:val="multilevel"/>
    <w:tmpl w:val="DD64F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2D2784"/>
    <w:multiLevelType w:val="hybridMultilevel"/>
    <w:tmpl w:val="A7EA43EE"/>
    <w:lvl w:ilvl="0" w:tplc="48F41108">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41623CB"/>
    <w:multiLevelType w:val="hybridMultilevel"/>
    <w:tmpl w:val="8070B4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5B1387"/>
    <w:multiLevelType w:val="hybridMultilevel"/>
    <w:tmpl w:val="88186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83457F"/>
    <w:multiLevelType w:val="multilevel"/>
    <w:tmpl w:val="9EA4604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3FD2FFA"/>
    <w:multiLevelType w:val="multilevel"/>
    <w:tmpl w:val="A964D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C67D37"/>
    <w:multiLevelType w:val="multilevel"/>
    <w:tmpl w:val="68141D4C"/>
    <w:lvl w:ilvl="0">
      <w:start w:val="6"/>
      <w:numFmt w:val="decimal"/>
      <w:lvlText w:val="%1."/>
      <w:lvlJc w:val="left"/>
      <w:pPr>
        <w:tabs>
          <w:tab w:val="num" w:pos="720"/>
        </w:tabs>
        <w:ind w:left="720" w:hanging="360"/>
      </w:pPr>
    </w:lvl>
    <w:lvl w:ilvl="1">
      <w:start w:val="1"/>
      <w:numFmt w:val="bullet"/>
      <w:lvlText w:val=""/>
      <w:lvlJc w:val="left"/>
      <w:pPr>
        <w:ind w:left="1440" w:hanging="360"/>
      </w:pPr>
      <w:rPr>
        <w:rFonts w:ascii="Symbol" w:eastAsia="Times New Roman" w:hAnsi="Symbo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B3F60"/>
    <w:multiLevelType w:val="hybridMultilevel"/>
    <w:tmpl w:val="4726CD66"/>
    <w:lvl w:ilvl="0" w:tplc="87CC03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41B667B"/>
    <w:multiLevelType w:val="multilevel"/>
    <w:tmpl w:val="AC6669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78217F"/>
    <w:multiLevelType w:val="multilevel"/>
    <w:tmpl w:val="8AC2A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2C212A"/>
    <w:multiLevelType w:val="hybridMultilevel"/>
    <w:tmpl w:val="058C043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D493896"/>
    <w:multiLevelType w:val="multilevel"/>
    <w:tmpl w:val="24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num w:numId="1" w16cid:durableId="1476264535">
    <w:abstractNumId w:val="2"/>
  </w:num>
  <w:num w:numId="2" w16cid:durableId="82845671">
    <w:abstractNumId w:val="1"/>
  </w:num>
  <w:num w:numId="3" w16cid:durableId="741177957">
    <w:abstractNumId w:val="14"/>
  </w:num>
  <w:num w:numId="4" w16cid:durableId="553124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946766">
    <w:abstractNumId w:val="18"/>
  </w:num>
  <w:num w:numId="6" w16cid:durableId="2047948352">
    <w:abstractNumId w:val="17"/>
  </w:num>
  <w:num w:numId="7" w16cid:durableId="1631209422">
    <w:abstractNumId w:val="10"/>
  </w:num>
  <w:num w:numId="8" w16cid:durableId="1000306592">
    <w:abstractNumId w:val="5"/>
  </w:num>
  <w:num w:numId="9" w16cid:durableId="2064870349">
    <w:abstractNumId w:val="0"/>
  </w:num>
  <w:num w:numId="10" w16cid:durableId="1772621833">
    <w:abstractNumId w:val="7"/>
  </w:num>
  <w:num w:numId="11" w16cid:durableId="251087741">
    <w:abstractNumId w:val="4"/>
  </w:num>
  <w:num w:numId="12" w16cid:durableId="727604609">
    <w:abstractNumId w:val="12"/>
  </w:num>
  <w:num w:numId="13" w16cid:durableId="1504273374">
    <w:abstractNumId w:val="16"/>
  </w:num>
  <w:num w:numId="14" w16cid:durableId="662242381">
    <w:abstractNumId w:val="15"/>
  </w:num>
  <w:num w:numId="15" w16cid:durableId="1986352561">
    <w:abstractNumId w:val="13"/>
  </w:num>
  <w:num w:numId="16" w16cid:durableId="81992171">
    <w:abstractNumId w:val="3"/>
  </w:num>
  <w:num w:numId="17" w16cid:durableId="715274650">
    <w:abstractNumId w:val="6"/>
  </w:num>
  <w:num w:numId="18" w16cid:durableId="1178420941">
    <w:abstractNumId w:val="9"/>
  </w:num>
  <w:num w:numId="19" w16cid:durableId="7475815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A3"/>
    <w:rsid w:val="00001BA1"/>
    <w:rsid w:val="0000392C"/>
    <w:rsid w:val="00004B04"/>
    <w:rsid w:val="00006436"/>
    <w:rsid w:val="0000674A"/>
    <w:rsid w:val="0001320D"/>
    <w:rsid w:val="000132ED"/>
    <w:rsid w:val="000203B3"/>
    <w:rsid w:val="00020C87"/>
    <w:rsid w:val="0002477F"/>
    <w:rsid w:val="0002517E"/>
    <w:rsid w:val="00027F14"/>
    <w:rsid w:val="00033C79"/>
    <w:rsid w:val="00033E76"/>
    <w:rsid w:val="00034457"/>
    <w:rsid w:val="00037226"/>
    <w:rsid w:val="00043478"/>
    <w:rsid w:val="00043646"/>
    <w:rsid w:val="00050431"/>
    <w:rsid w:val="00051092"/>
    <w:rsid w:val="0005320B"/>
    <w:rsid w:val="00053842"/>
    <w:rsid w:val="000560FE"/>
    <w:rsid w:val="0005714E"/>
    <w:rsid w:val="00057319"/>
    <w:rsid w:val="000605F0"/>
    <w:rsid w:val="000612C3"/>
    <w:rsid w:val="00061F79"/>
    <w:rsid w:val="00063BA5"/>
    <w:rsid w:val="00064CDF"/>
    <w:rsid w:val="0006584C"/>
    <w:rsid w:val="00065E93"/>
    <w:rsid w:val="000661FF"/>
    <w:rsid w:val="000672DB"/>
    <w:rsid w:val="000723F9"/>
    <w:rsid w:val="00075C52"/>
    <w:rsid w:val="00076E01"/>
    <w:rsid w:val="000800B8"/>
    <w:rsid w:val="00081616"/>
    <w:rsid w:val="000817D6"/>
    <w:rsid w:val="000818D2"/>
    <w:rsid w:val="00085C97"/>
    <w:rsid w:val="0009635D"/>
    <w:rsid w:val="00096A14"/>
    <w:rsid w:val="00097AA9"/>
    <w:rsid w:val="000A0A1E"/>
    <w:rsid w:val="000A1315"/>
    <w:rsid w:val="000A4D9A"/>
    <w:rsid w:val="000A58DD"/>
    <w:rsid w:val="000A5CC0"/>
    <w:rsid w:val="000A68DB"/>
    <w:rsid w:val="000B16C5"/>
    <w:rsid w:val="000B2960"/>
    <w:rsid w:val="000C3086"/>
    <w:rsid w:val="000C5860"/>
    <w:rsid w:val="000C60DA"/>
    <w:rsid w:val="000C78A5"/>
    <w:rsid w:val="000C7AE4"/>
    <w:rsid w:val="000D524D"/>
    <w:rsid w:val="000D5D4E"/>
    <w:rsid w:val="000D66BA"/>
    <w:rsid w:val="000D77BD"/>
    <w:rsid w:val="000E0538"/>
    <w:rsid w:val="000E1972"/>
    <w:rsid w:val="000E4F80"/>
    <w:rsid w:val="000E7C16"/>
    <w:rsid w:val="000F1B93"/>
    <w:rsid w:val="000F2A0E"/>
    <w:rsid w:val="000F4AD0"/>
    <w:rsid w:val="000F51D1"/>
    <w:rsid w:val="000F5C57"/>
    <w:rsid w:val="0010043D"/>
    <w:rsid w:val="001019E6"/>
    <w:rsid w:val="00101AFB"/>
    <w:rsid w:val="0010263A"/>
    <w:rsid w:val="001033DD"/>
    <w:rsid w:val="00105810"/>
    <w:rsid w:val="00106323"/>
    <w:rsid w:val="00106407"/>
    <w:rsid w:val="001070AD"/>
    <w:rsid w:val="0011250B"/>
    <w:rsid w:val="001153C8"/>
    <w:rsid w:val="001167D9"/>
    <w:rsid w:val="00116CD1"/>
    <w:rsid w:val="001222FC"/>
    <w:rsid w:val="00124210"/>
    <w:rsid w:val="00125DDD"/>
    <w:rsid w:val="00126997"/>
    <w:rsid w:val="00127DDB"/>
    <w:rsid w:val="00130E3B"/>
    <w:rsid w:val="0013288A"/>
    <w:rsid w:val="0013308B"/>
    <w:rsid w:val="00133EBC"/>
    <w:rsid w:val="00134F03"/>
    <w:rsid w:val="001350F0"/>
    <w:rsid w:val="00135B06"/>
    <w:rsid w:val="00137EB2"/>
    <w:rsid w:val="001401E0"/>
    <w:rsid w:val="001403BA"/>
    <w:rsid w:val="00141E0B"/>
    <w:rsid w:val="001453E1"/>
    <w:rsid w:val="001454B5"/>
    <w:rsid w:val="001460C0"/>
    <w:rsid w:val="00146813"/>
    <w:rsid w:val="00147B50"/>
    <w:rsid w:val="00150AF4"/>
    <w:rsid w:val="00151A1A"/>
    <w:rsid w:val="00151E75"/>
    <w:rsid w:val="0015234E"/>
    <w:rsid w:val="00152B00"/>
    <w:rsid w:val="00152FE5"/>
    <w:rsid w:val="00153E33"/>
    <w:rsid w:val="00154086"/>
    <w:rsid w:val="00154FFC"/>
    <w:rsid w:val="001608FB"/>
    <w:rsid w:val="00161380"/>
    <w:rsid w:val="00162DE8"/>
    <w:rsid w:val="0016440C"/>
    <w:rsid w:val="00164D1E"/>
    <w:rsid w:val="00165E39"/>
    <w:rsid w:val="00167878"/>
    <w:rsid w:val="001708C9"/>
    <w:rsid w:val="0017143E"/>
    <w:rsid w:val="001728B3"/>
    <w:rsid w:val="00172B2C"/>
    <w:rsid w:val="00174406"/>
    <w:rsid w:val="00175364"/>
    <w:rsid w:val="0018249D"/>
    <w:rsid w:val="00182E6E"/>
    <w:rsid w:val="00183753"/>
    <w:rsid w:val="00184D7F"/>
    <w:rsid w:val="0018626C"/>
    <w:rsid w:val="00186AFE"/>
    <w:rsid w:val="00187F4B"/>
    <w:rsid w:val="00190470"/>
    <w:rsid w:val="001916DD"/>
    <w:rsid w:val="00192226"/>
    <w:rsid w:val="00194927"/>
    <w:rsid w:val="00196FDE"/>
    <w:rsid w:val="001A23C6"/>
    <w:rsid w:val="001A294E"/>
    <w:rsid w:val="001A37B1"/>
    <w:rsid w:val="001A3BF7"/>
    <w:rsid w:val="001A6615"/>
    <w:rsid w:val="001B059C"/>
    <w:rsid w:val="001B12BE"/>
    <w:rsid w:val="001B3942"/>
    <w:rsid w:val="001B3DC3"/>
    <w:rsid w:val="001B5948"/>
    <w:rsid w:val="001B67E0"/>
    <w:rsid w:val="001B6CAA"/>
    <w:rsid w:val="001C032E"/>
    <w:rsid w:val="001C0965"/>
    <w:rsid w:val="001C1B14"/>
    <w:rsid w:val="001C4761"/>
    <w:rsid w:val="001C6AE2"/>
    <w:rsid w:val="001D0D71"/>
    <w:rsid w:val="001D3366"/>
    <w:rsid w:val="001D4EE3"/>
    <w:rsid w:val="001D54F9"/>
    <w:rsid w:val="001D5614"/>
    <w:rsid w:val="001E0491"/>
    <w:rsid w:val="001E1127"/>
    <w:rsid w:val="001E426F"/>
    <w:rsid w:val="001E4A4C"/>
    <w:rsid w:val="001E4C78"/>
    <w:rsid w:val="001E5394"/>
    <w:rsid w:val="001E5BA4"/>
    <w:rsid w:val="001F1CB8"/>
    <w:rsid w:val="001F45B7"/>
    <w:rsid w:val="001F5646"/>
    <w:rsid w:val="001F7FA1"/>
    <w:rsid w:val="00200928"/>
    <w:rsid w:val="0020178A"/>
    <w:rsid w:val="002017B8"/>
    <w:rsid w:val="002020E9"/>
    <w:rsid w:val="002025B6"/>
    <w:rsid w:val="002046BD"/>
    <w:rsid w:val="00204A0E"/>
    <w:rsid w:val="0020680A"/>
    <w:rsid w:val="00207183"/>
    <w:rsid w:val="002071AC"/>
    <w:rsid w:val="00215AD3"/>
    <w:rsid w:val="00216370"/>
    <w:rsid w:val="0021724A"/>
    <w:rsid w:val="002222AD"/>
    <w:rsid w:val="0022251E"/>
    <w:rsid w:val="002245CB"/>
    <w:rsid w:val="0022564A"/>
    <w:rsid w:val="0022ACF0"/>
    <w:rsid w:val="002300B7"/>
    <w:rsid w:val="00230A75"/>
    <w:rsid w:val="00233FD1"/>
    <w:rsid w:val="00235191"/>
    <w:rsid w:val="00235BBE"/>
    <w:rsid w:val="0023643C"/>
    <w:rsid w:val="0023E2F9"/>
    <w:rsid w:val="002409F4"/>
    <w:rsid w:val="00242BD7"/>
    <w:rsid w:val="002462E6"/>
    <w:rsid w:val="002467A5"/>
    <w:rsid w:val="002467D0"/>
    <w:rsid w:val="00252325"/>
    <w:rsid w:val="00252435"/>
    <w:rsid w:val="00253FD7"/>
    <w:rsid w:val="00256FE1"/>
    <w:rsid w:val="00257197"/>
    <w:rsid w:val="002575E0"/>
    <w:rsid w:val="002576E5"/>
    <w:rsid w:val="002614EE"/>
    <w:rsid w:val="00264ED1"/>
    <w:rsid w:val="00265FAB"/>
    <w:rsid w:val="00267395"/>
    <w:rsid w:val="00271A20"/>
    <w:rsid w:val="00271D4E"/>
    <w:rsid w:val="00272640"/>
    <w:rsid w:val="00273501"/>
    <w:rsid w:val="00273944"/>
    <w:rsid w:val="00273B53"/>
    <w:rsid w:val="0027407C"/>
    <w:rsid w:val="00277924"/>
    <w:rsid w:val="002805BC"/>
    <w:rsid w:val="002807C8"/>
    <w:rsid w:val="00281D37"/>
    <w:rsid w:val="00283B52"/>
    <w:rsid w:val="00284423"/>
    <w:rsid w:val="00284A0D"/>
    <w:rsid w:val="002854DF"/>
    <w:rsid w:val="00286264"/>
    <w:rsid w:val="00290A75"/>
    <w:rsid w:val="002942E2"/>
    <w:rsid w:val="0029645B"/>
    <w:rsid w:val="0029663C"/>
    <w:rsid w:val="0029682A"/>
    <w:rsid w:val="002A00D7"/>
    <w:rsid w:val="002A0B58"/>
    <w:rsid w:val="002A126B"/>
    <w:rsid w:val="002A46D0"/>
    <w:rsid w:val="002A4FDF"/>
    <w:rsid w:val="002A7CB1"/>
    <w:rsid w:val="002B243D"/>
    <w:rsid w:val="002B3D56"/>
    <w:rsid w:val="002B576F"/>
    <w:rsid w:val="002B5D90"/>
    <w:rsid w:val="002C04E0"/>
    <w:rsid w:val="002C262E"/>
    <w:rsid w:val="002C2A93"/>
    <w:rsid w:val="002C2C5F"/>
    <w:rsid w:val="002C2DED"/>
    <w:rsid w:val="002C60FF"/>
    <w:rsid w:val="002D180C"/>
    <w:rsid w:val="002E0510"/>
    <w:rsid w:val="002E0905"/>
    <w:rsid w:val="002E17A0"/>
    <w:rsid w:val="002E2B00"/>
    <w:rsid w:val="002E3C58"/>
    <w:rsid w:val="002E502B"/>
    <w:rsid w:val="002F0962"/>
    <w:rsid w:val="002F1010"/>
    <w:rsid w:val="002F1303"/>
    <w:rsid w:val="002F5640"/>
    <w:rsid w:val="002F574F"/>
    <w:rsid w:val="00300062"/>
    <w:rsid w:val="003002B3"/>
    <w:rsid w:val="0030287A"/>
    <w:rsid w:val="00303695"/>
    <w:rsid w:val="00305B4A"/>
    <w:rsid w:val="003063D1"/>
    <w:rsid w:val="00306EFF"/>
    <w:rsid w:val="00307D71"/>
    <w:rsid w:val="0031051F"/>
    <w:rsid w:val="003141FE"/>
    <w:rsid w:val="00314244"/>
    <w:rsid w:val="003204EF"/>
    <w:rsid w:val="003206C9"/>
    <w:rsid w:val="003210B1"/>
    <w:rsid w:val="0032133A"/>
    <w:rsid w:val="003218E7"/>
    <w:rsid w:val="00321CD4"/>
    <w:rsid w:val="003230C8"/>
    <w:rsid w:val="0032329B"/>
    <w:rsid w:val="00323ACB"/>
    <w:rsid w:val="00323D9F"/>
    <w:rsid w:val="00324159"/>
    <w:rsid w:val="00325908"/>
    <w:rsid w:val="00326494"/>
    <w:rsid w:val="00327228"/>
    <w:rsid w:val="003318E0"/>
    <w:rsid w:val="003344AC"/>
    <w:rsid w:val="00334DCB"/>
    <w:rsid w:val="00336CD4"/>
    <w:rsid w:val="003418EC"/>
    <w:rsid w:val="00344A80"/>
    <w:rsid w:val="00344D1D"/>
    <w:rsid w:val="00346B34"/>
    <w:rsid w:val="003471B1"/>
    <w:rsid w:val="00347563"/>
    <w:rsid w:val="00347884"/>
    <w:rsid w:val="00347E59"/>
    <w:rsid w:val="00351664"/>
    <w:rsid w:val="00353779"/>
    <w:rsid w:val="00353C94"/>
    <w:rsid w:val="00353EDD"/>
    <w:rsid w:val="00354B8B"/>
    <w:rsid w:val="0035672B"/>
    <w:rsid w:val="003567E5"/>
    <w:rsid w:val="00360CF2"/>
    <w:rsid w:val="00364BAF"/>
    <w:rsid w:val="00365844"/>
    <w:rsid w:val="00366477"/>
    <w:rsid w:val="0037182A"/>
    <w:rsid w:val="00372C46"/>
    <w:rsid w:val="00373ED2"/>
    <w:rsid w:val="00374684"/>
    <w:rsid w:val="00374D32"/>
    <w:rsid w:val="0037544B"/>
    <w:rsid w:val="0038050C"/>
    <w:rsid w:val="00380532"/>
    <w:rsid w:val="0038409F"/>
    <w:rsid w:val="00384887"/>
    <w:rsid w:val="00387077"/>
    <w:rsid w:val="0038754C"/>
    <w:rsid w:val="00392B30"/>
    <w:rsid w:val="00394B9C"/>
    <w:rsid w:val="003956BF"/>
    <w:rsid w:val="0039698F"/>
    <w:rsid w:val="00397569"/>
    <w:rsid w:val="003A4032"/>
    <w:rsid w:val="003A4152"/>
    <w:rsid w:val="003A4516"/>
    <w:rsid w:val="003A457B"/>
    <w:rsid w:val="003A640A"/>
    <w:rsid w:val="003A6AD0"/>
    <w:rsid w:val="003B48C6"/>
    <w:rsid w:val="003B54A5"/>
    <w:rsid w:val="003B59DB"/>
    <w:rsid w:val="003B6B22"/>
    <w:rsid w:val="003B7019"/>
    <w:rsid w:val="003B7B86"/>
    <w:rsid w:val="003C0644"/>
    <w:rsid w:val="003C0BCB"/>
    <w:rsid w:val="003C23B7"/>
    <w:rsid w:val="003C25B7"/>
    <w:rsid w:val="003D05CD"/>
    <w:rsid w:val="003D0B7E"/>
    <w:rsid w:val="003D0F63"/>
    <w:rsid w:val="003D1DB5"/>
    <w:rsid w:val="003D20FC"/>
    <w:rsid w:val="003D2F57"/>
    <w:rsid w:val="003D3583"/>
    <w:rsid w:val="003D4229"/>
    <w:rsid w:val="003D46D1"/>
    <w:rsid w:val="003D481F"/>
    <w:rsid w:val="003D7702"/>
    <w:rsid w:val="003D7726"/>
    <w:rsid w:val="003E016D"/>
    <w:rsid w:val="003E4050"/>
    <w:rsid w:val="003E622C"/>
    <w:rsid w:val="003E73B2"/>
    <w:rsid w:val="003E7BAD"/>
    <w:rsid w:val="003F455F"/>
    <w:rsid w:val="003F4BC6"/>
    <w:rsid w:val="003F4C18"/>
    <w:rsid w:val="003F5E34"/>
    <w:rsid w:val="00401CCF"/>
    <w:rsid w:val="00402741"/>
    <w:rsid w:val="0040314B"/>
    <w:rsid w:val="0040330E"/>
    <w:rsid w:val="004106DC"/>
    <w:rsid w:val="00410730"/>
    <w:rsid w:val="00411423"/>
    <w:rsid w:val="00415922"/>
    <w:rsid w:val="00416207"/>
    <w:rsid w:val="00420120"/>
    <w:rsid w:val="00421E2D"/>
    <w:rsid w:val="00423B1D"/>
    <w:rsid w:val="00424226"/>
    <w:rsid w:val="0042424B"/>
    <w:rsid w:val="00424CD1"/>
    <w:rsid w:val="00427888"/>
    <w:rsid w:val="00430CD2"/>
    <w:rsid w:val="0043161A"/>
    <w:rsid w:val="004316B5"/>
    <w:rsid w:val="0043204A"/>
    <w:rsid w:val="0043204B"/>
    <w:rsid w:val="004321AD"/>
    <w:rsid w:val="00432F1B"/>
    <w:rsid w:val="00436727"/>
    <w:rsid w:val="0043718A"/>
    <w:rsid w:val="004372D2"/>
    <w:rsid w:val="00451641"/>
    <w:rsid w:val="004521EB"/>
    <w:rsid w:val="00452A46"/>
    <w:rsid w:val="004533A4"/>
    <w:rsid w:val="0045442C"/>
    <w:rsid w:val="00454E33"/>
    <w:rsid w:val="0045581B"/>
    <w:rsid w:val="00456929"/>
    <w:rsid w:val="00460723"/>
    <w:rsid w:val="004655CB"/>
    <w:rsid w:val="00466C56"/>
    <w:rsid w:val="00466EFE"/>
    <w:rsid w:val="00467631"/>
    <w:rsid w:val="00467726"/>
    <w:rsid w:val="004677E1"/>
    <w:rsid w:val="00470391"/>
    <w:rsid w:val="0047200D"/>
    <w:rsid w:val="00473B98"/>
    <w:rsid w:val="00473FFA"/>
    <w:rsid w:val="0047501D"/>
    <w:rsid w:val="00476C36"/>
    <w:rsid w:val="0048490A"/>
    <w:rsid w:val="00485D60"/>
    <w:rsid w:val="00486784"/>
    <w:rsid w:val="00490740"/>
    <w:rsid w:val="004949EA"/>
    <w:rsid w:val="00495001"/>
    <w:rsid w:val="00495102"/>
    <w:rsid w:val="00497E62"/>
    <w:rsid w:val="004A19A6"/>
    <w:rsid w:val="004A2519"/>
    <w:rsid w:val="004A26E7"/>
    <w:rsid w:val="004A33F1"/>
    <w:rsid w:val="004A356D"/>
    <w:rsid w:val="004A583D"/>
    <w:rsid w:val="004A5C6A"/>
    <w:rsid w:val="004A6082"/>
    <w:rsid w:val="004B0E2A"/>
    <w:rsid w:val="004B30B4"/>
    <w:rsid w:val="004B3CC6"/>
    <w:rsid w:val="004B4445"/>
    <w:rsid w:val="004B4FF8"/>
    <w:rsid w:val="004C0393"/>
    <w:rsid w:val="004C0973"/>
    <w:rsid w:val="004C2349"/>
    <w:rsid w:val="004C285A"/>
    <w:rsid w:val="004C3912"/>
    <w:rsid w:val="004C3D31"/>
    <w:rsid w:val="004C3DBB"/>
    <w:rsid w:val="004C4276"/>
    <w:rsid w:val="004C4A6A"/>
    <w:rsid w:val="004C4F01"/>
    <w:rsid w:val="004D1090"/>
    <w:rsid w:val="004D201E"/>
    <w:rsid w:val="004D2AC0"/>
    <w:rsid w:val="004D5024"/>
    <w:rsid w:val="004D5BEA"/>
    <w:rsid w:val="004D69BF"/>
    <w:rsid w:val="004D7819"/>
    <w:rsid w:val="004E2137"/>
    <w:rsid w:val="004E216D"/>
    <w:rsid w:val="004E325D"/>
    <w:rsid w:val="004E3436"/>
    <w:rsid w:val="004E3821"/>
    <w:rsid w:val="004E51D2"/>
    <w:rsid w:val="004F034E"/>
    <w:rsid w:val="004F07FF"/>
    <w:rsid w:val="004F16D0"/>
    <w:rsid w:val="004F1B2D"/>
    <w:rsid w:val="004F2DDC"/>
    <w:rsid w:val="004F3BD3"/>
    <w:rsid w:val="004F4C2C"/>
    <w:rsid w:val="00500742"/>
    <w:rsid w:val="00500F4F"/>
    <w:rsid w:val="00501E98"/>
    <w:rsid w:val="00506B9B"/>
    <w:rsid w:val="00511F48"/>
    <w:rsid w:val="00512058"/>
    <w:rsid w:val="005144FB"/>
    <w:rsid w:val="0051574C"/>
    <w:rsid w:val="005161A8"/>
    <w:rsid w:val="00522A29"/>
    <w:rsid w:val="00522CF0"/>
    <w:rsid w:val="00522E09"/>
    <w:rsid w:val="005239E5"/>
    <w:rsid w:val="00524707"/>
    <w:rsid w:val="00524BD0"/>
    <w:rsid w:val="00525332"/>
    <w:rsid w:val="005271F3"/>
    <w:rsid w:val="0053211D"/>
    <w:rsid w:val="00532452"/>
    <w:rsid w:val="00532D0B"/>
    <w:rsid w:val="00533C03"/>
    <w:rsid w:val="00535C95"/>
    <w:rsid w:val="0053607C"/>
    <w:rsid w:val="00540207"/>
    <w:rsid w:val="0054040E"/>
    <w:rsid w:val="0054245F"/>
    <w:rsid w:val="00544181"/>
    <w:rsid w:val="0054569B"/>
    <w:rsid w:val="00546F76"/>
    <w:rsid w:val="00551CF2"/>
    <w:rsid w:val="005525AA"/>
    <w:rsid w:val="00552E88"/>
    <w:rsid w:val="00553533"/>
    <w:rsid w:val="0055363C"/>
    <w:rsid w:val="00553769"/>
    <w:rsid w:val="00553E47"/>
    <w:rsid w:val="00557DAE"/>
    <w:rsid w:val="00560CE9"/>
    <w:rsid w:val="00563792"/>
    <w:rsid w:val="00565137"/>
    <w:rsid w:val="00565C0A"/>
    <w:rsid w:val="005660C9"/>
    <w:rsid w:val="0057041C"/>
    <w:rsid w:val="0057144C"/>
    <w:rsid w:val="005719EE"/>
    <w:rsid w:val="00571F22"/>
    <w:rsid w:val="0057262B"/>
    <w:rsid w:val="00573C60"/>
    <w:rsid w:val="005745AC"/>
    <w:rsid w:val="00576693"/>
    <w:rsid w:val="00581A73"/>
    <w:rsid w:val="0058306D"/>
    <w:rsid w:val="005843D8"/>
    <w:rsid w:val="0058532C"/>
    <w:rsid w:val="00585382"/>
    <w:rsid w:val="005855DF"/>
    <w:rsid w:val="005867C4"/>
    <w:rsid w:val="00590007"/>
    <w:rsid w:val="00590508"/>
    <w:rsid w:val="00590A55"/>
    <w:rsid w:val="00593D19"/>
    <w:rsid w:val="00595FB6"/>
    <w:rsid w:val="00596139"/>
    <w:rsid w:val="00596363"/>
    <w:rsid w:val="00597DC4"/>
    <w:rsid w:val="005A0347"/>
    <w:rsid w:val="005A0A55"/>
    <w:rsid w:val="005A0FD8"/>
    <w:rsid w:val="005A2249"/>
    <w:rsid w:val="005A3F33"/>
    <w:rsid w:val="005A4AA7"/>
    <w:rsid w:val="005A4FED"/>
    <w:rsid w:val="005B035E"/>
    <w:rsid w:val="005B16D0"/>
    <w:rsid w:val="005B219B"/>
    <w:rsid w:val="005B295B"/>
    <w:rsid w:val="005B307A"/>
    <w:rsid w:val="005B3DE0"/>
    <w:rsid w:val="005B6617"/>
    <w:rsid w:val="005B76B6"/>
    <w:rsid w:val="005B7F8B"/>
    <w:rsid w:val="005C04F7"/>
    <w:rsid w:val="005C0E0F"/>
    <w:rsid w:val="005C0F47"/>
    <w:rsid w:val="005C1903"/>
    <w:rsid w:val="005C1B78"/>
    <w:rsid w:val="005D0ECC"/>
    <w:rsid w:val="005D4917"/>
    <w:rsid w:val="005E035E"/>
    <w:rsid w:val="005E0361"/>
    <w:rsid w:val="005E2241"/>
    <w:rsid w:val="005E307B"/>
    <w:rsid w:val="005E3F2B"/>
    <w:rsid w:val="005E4535"/>
    <w:rsid w:val="005E4B8F"/>
    <w:rsid w:val="005E5278"/>
    <w:rsid w:val="005E78EC"/>
    <w:rsid w:val="005F246B"/>
    <w:rsid w:val="005F2DCB"/>
    <w:rsid w:val="005F45FD"/>
    <w:rsid w:val="005F55A0"/>
    <w:rsid w:val="005F637A"/>
    <w:rsid w:val="005F63A5"/>
    <w:rsid w:val="005F6915"/>
    <w:rsid w:val="005F7431"/>
    <w:rsid w:val="0060032F"/>
    <w:rsid w:val="006011C4"/>
    <w:rsid w:val="006014EB"/>
    <w:rsid w:val="006019E6"/>
    <w:rsid w:val="00601E53"/>
    <w:rsid w:val="00602BB6"/>
    <w:rsid w:val="00603A91"/>
    <w:rsid w:val="00603CAA"/>
    <w:rsid w:val="00603F97"/>
    <w:rsid w:val="0060446F"/>
    <w:rsid w:val="00604F5D"/>
    <w:rsid w:val="00605F17"/>
    <w:rsid w:val="00606ACC"/>
    <w:rsid w:val="00607239"/>
    <w:rsid w:val="00610EDD"/>
    <w:rsid w:val="006123E7"/>
    <w:rsid w:val="00612EC6"/>
    <w:rsid w:val="0061380F"/>
    <w:rsid w:val="00614780"/>
    <w:rsid w:val="006158C1"/>
    <w:rsid w:val="006166C7"/>
    <w:rsid w:val="006179D7"/>
    <w:rsid w:val="00617E7C"/>
    <w:rsid w:val="00620076"/>
    <w:rsid w:val="00620117"/>
    <w:rsid w:val="0062076C"/>
    <w:rsid w:val="00620983"/>
    <w:rsid w:val="00620B7A"/>
    <w:rsid w:val="00622D50"/>
    <w:rsid w:val="006230A9"/>
    <w:rsid w:val="0062396A"/>
    <w:rsid w:val="00624250"/>
    <w:rsid w:val="00624E54"/>
    <w:rsid w:val="00625AE3"/>
    <w:rsid w:val="00626C9D"/>
    <w:rsid w:val="00626CF4"/>
    <w:rsid w:val="00630204"/>
    <w:rsid w:val="00630388"/>
    <w:rsid w:val="00630F69"/>
    <w:rsid w:val="00632BA4"/>
    <w:rsid w:val="00633863"/>
    <w:rsid w:val="0063553C"/>
    <w:rsid w:val="00635734"/>
    <w:rsid w:val="00640342"/>
    <w:rsid w:val="00640EBB"/>
    <w:rsid w:val="00642DA1"/>
    <w:rsid w:val="0064375D"/>
    <w:rsid w:val="00644523"/>
    <w:rsid w:val="00644702"/>
    <w:rsid w:val="00647BDA"/>
    <w:rsid w:val="006541F2"/>
    <w:rsid w:val="00654E5B"/>
    <w:rsid w:val="00655B14"/>
    <w:rsid w:val="00660B52"/>
    <w:rsid w:val="0066306A"/>
    <w:rsid w:val="006675D2"/>
    <w:rsid w:val="00667618"/>
    <w:rsid w:val="006707D8"/>
    <w:rsid w:val="00671F41"/>
    <w:rsid w:val="006727CB"/>
    <w:rsid w:val="006729AA"/>
    <w:rsid w:val="00675B35"/>
    <w:rsid w:val="00676FB4"/>
    <w:rsid w:val="0067771D"/>
    <w:rsid w:val="00680A52"/>
    <w:rsid w:val="00684F8D"/>
    <w:rsid w:val="00685A4B"/>
    <w:rsid w:val="00686064"/>
    <w:rsid w:val="0068619C"/>
    <w:rsid w:val="00692195"/>
    <w:rsid w:val="00692492"/>
    <w:rsid w:val="00694762"/>
    <w:rsid w:val="00696063"/>
    <w:rsid w:val="006A1009"/>
    <w:rsid w:val="006A1A5D"/>
    <w:rsid w:val="006A5235"/>
    <w:rsid w:val="006A53B8"/>
    <w:rsid w:val="006A5464"/>
    <w:rsid w:val="006A6113"/>
    <w:rsid w:val="006A7D29"/>
    <w:rsid w:val="006B09F5"/>
    <w:rsid w:val="006B1D6C"/>
    <w:rsid w:val="006B1DBE"/>
    <w:rsid w:val="006B42D5"/>
    <w:rsid w:val="006B6C29"/>
    <w:rsid w:val="006B7E5E"/>
    <w:rsid w:val="006B7FA8"/>
    <w:rsid w:val="006C5F6D"/>
    <w:rsid w:val="006C6971"/>
    <w:rsid w:val="006C7827"/>
    <w:rsid w:val="006D0492"/>
    <w:rsid w:val="006D10F1"/>
    <w:rsid w:val="006D1EE8"/>
    <w:rsid w:val="006D3106"/>
    <w:rsid w:val="006D5D9E"/>
    <w:rsid w:val="006D6E1C"/>
    <w:rsid w:val="006D7292"/>
    <w:rsid w:val="006E0039"/>
    <w:rsid w:val="006E0999"/>
    <w:rsid w:val="006E3041"/>
    <w:rsid w:val="006E39D8"/>
    <w:rsid w:val="006E562B"/>
    <w:rsid w:val="006E5B04"/>
    <w:rsid w:val="006E5DC7"/>
    <w:rsid w:val="006E79EA"/>
    <w:rsid w:val="006E7F13"/>
    <w:rsid w:val="006F0086"/>
    <w:rsid w:val="006F034A"/>
    <w:rsid w:val="006F224E"/>
    <w:rsid w:val="006F240A"/>
    <w:rsid w:val="006F33C9"/>
    <w:rsid w:val="006F63CA"/>
    <w:rsid w:val="006F6984"/>
    <w:rsid w:val="006F7ADC"/>
    <w:rsid w:val="006F7B2D"/>
    <w:rsid w:val="006F7D10"/>
    <w:rsid w:val="00700A8D"/>
    <w:rsid w:val="00701F5F"/>
    <w:rsid w:val="007028A8"/>
    <w:rsid w:val="00703AE9"/>
    <w:rsid w:val="00703C0B"/>
    <w:rsid w:val="0070491C"/>
    <w:rsid w:val="00705BC4"/>
    <w:rsid w:val="007101C6"/>
    <w:rsid w:val="00710A23"/>
    <w:rsid w:val="0071379B"/>
    <w:rsid w:val="00716090"/>
    <w:rsid w:val="007175E2"/>
    <w:rsid w:val="007212CE"/>
    <w:rsid w:val="007237F2"/>
    <w:rsid w:val="007249E5"/>
    <w:rsid w:val="00725EE6"/>
    <w:rsid w:val="007303E5"/>
    <w:rsid w:val="007313E4"/>
    <w:rsid w:val="007369D8"/>
    <w:rsid w:val="007373A7"/>
    <w:rsid w:val="007412AB"/>
    <w:rsid w:val="0074606F"/>
    <w:rsid w:val="0074749F"/>
    <w:rsid w:val="007505B0"/>
    <w:rsid w:val="0076059B"/>
    <w:rsid w:val="007619CA"/>
    <w:rsid w:val="00761F12"/>
    <w:rsid w:val="0076356F"/>
    <w:rsid w:val="00763B54"/>
    <w:rsid w:val="00771A89"/>
    <w:rsid w:val="007731A3"/>
    <w:rsid w:val="00773303"/>
    <w:rsid w:val="007738A8"/>
    <w:rsid w:val="00774490"/>
    <w:rsid w:val="0077524F"/>
    <w:rsid w:val="00775444"/>
    <w:rsid w:val="00777F1C"/>
    <w:rsid w:val="007838CB"/>
    <w:rsid w:val="00783A2A"/>
    <w:rsid w:val="00783D82"/>
    <w:rsid w:val="0078412B"/>
    <w:rsid w:val="00787381"/>
    <w:rsid w:val="0078D806"/>
    <w:rsid w:val="0079009A"/>
    <w:rsid w:val="00791095"/>
    <w:rsid w:val="0079120A"/>
    <w:rsid w:val="00792882"/>
    <w:rsid w:val="007932E1"/>
    <w:rsid w:val="007936DE"/>
    <w:rsid w:val="0079439D"/>
    <w:rsid w:val="00794A0F"/>
    <w:rsid w:val="00794F33"/>
    <w:rsid w:val="007953E0"/>
    <w:rsid w:val="007A0FF8"/>
    <w:rsid w:val="007A1305"/>
    <w:rsid w:val="007A17FB"/>
    <w:rsid w:val="007A1898"/>
    <w:rsid w:val="007A60BD"/>
    <w:rsid w:val="007B056A"/>
    <w:rsid w:val="007B107C"/>
    <w:rsid w:val="007B1F5F"/>
    <w:rsid w:val="007B25B4"/>
    <w:rsid w:val="007B2FA5"/>
    <w:rsid w:val="007B41B0"/>
    <w:rsid w:val="007B4E49"/>
    <w:rsid w:val="007B4EF2"/>
    <w:rsid w:val="007B6AD5"/>
    <w:rsid w:val="007B7BDB"/>
    <w:rsid w:val="007C00F1"/>
    <w:rsid w:val="007C0829"/>
    <w:rsid w:val="007C0BC7"/>
    <w:rsid w:val="007C196E"/>
    <w:rsid w:val="007C21F0"/>
    <w:rsid w:val="007C2A97"/>
    <w:rsid w:val="007C3674"/>
    <w:rsid w:val="007C38B3"/>
    <w:rsid w:val="007C7DD5"/>
    <w:rsid w:val="007D1311"/>
    <w:rsid w:val="007D1423"/>
    <w:rsid w:val="007E6C9D"/>
    <w:rsid w:val="007E70EB"/>
    <w:rsid w:val="007F321C"/>
    <w:rsid w:val="007F66A6"/>
    <w:rsid w:val="007F67B5"/>
    <w:rsid w:val="0080001A"/>
    <w:rsid w:val="00801757"/>
    <w:rsid w:val="008020DA"/>
    <w:rsid w:val="00802229"/>
    <w:rsid w:val="008036AB"/>
    <w:rsid w:val="00803938"/>
    <w:rsid w:val="0080571F"/>
    <w:rsid w:val="00806331"/>
    <w:rsid w:val="00806557"/>
    <w:rsid w:val="00810333"/>
    <w:rsid w:val="00813E69"/>
    <w:rsid w:val="00813EEA"/>
    <w:rsid w:val="00814B53"/>
    <w:rsid w:val="00814F58"/>
    <w:rsid w:val="008162F1"/>
    <w:rsid w:val="00817A18"/>
    <w:rsid w:val="00817B9C"/>
    <w:rsid w:val="0082108A"/>
    <w:rsid w:val="008221F6"/>
    <w:rsid w:val="008241E6"/>
    <w:rsid w:val="0083005B"/>
    <w:rsid w:val="00830351"/>
    <w:rsid w:val="0083178B"/>
    <w:rsid w:val="00831C0C"/>
    <w:rsid w:val="00831D31"/>
    <w:rsid w:val="00831F91"/>
    <w:rsid w:val="00833E96"/>
    <w:rsid w:val="008361D8"/>
    <w:rsid w:val="00840FFA"/>
    <w:rsid w:val="0084119F"/>
    <w:rsid w:val="00844A4A"/>
    <w:rsid w:val="0084708C"/>
    <w:rsid w:val="00847BFF"/>
    <w:rsid w:val="00852FC8"/>
    <w:rsid w:val="00857D02"/>
    <w:rsid w:val="00861660"/>
    <w:rsid w:val="00861D76"/>
    <w:rsid w:val="008625C7"/>
    <w:rsid w:val="00864038"/>
    <w:rsid w:val="008747DE"/>
    <w:rsid w:val="00875B0C"/>
    <w:rsid w:val="00876D16"/>
    <w:rsid w:val="008808FE"/>
    <w:rsid w:val="00880BA0"/>
    <w:rsid w:val="00882523"/>
    <w:rsid w:val="008829FE"/>
    <w:rsid w:val="008831C5"/>
    <w:rsid w:val="00884D03"/>
    <w:rsid w:val="0088621F"/>
    <w:rsid w:val="00886F56"/>
    <w:rsid w:val="008877F9"/>
    <w:rsid w:val="00890039"/>
    <w:rsid w:val="00891A5B"/>
    <w:rsid w:val="00891E51"/>
    <w:rsid w:val="008921CC"/>
    <w:rsid w:val="00895B40"/>
    <w:rsid w:val="008A3518"/>
    <w:rsid w:val="008A49D9"/>
    <w:rsid w:val="008A61EE"/>
    <w:rsid w:val="008A6963"/>
    <w:rsid w:val="008B1C12"/>
    <w:rsid w:val="008B61A3"/>
    <w:rsid w:val="008B6ED7"/>
    <w:rsid w:val="008C0670"/>
    <w:rsid w:val="008C0E54"/>
    <w:rsid w:val="008C27D2"/>
    <w:rsid w:val="008C3E81"/>
    <w:rsid w:val="008C4390"/>
    <w:rsid w:val="008C5639"/>
    <w:rsid w:val="008C5896"/>
    <w:rsid w:val="008C5D22"/>
    <w:rsid w:val="008C6361"/>
    <w:rsid w:val="008C7D84"/>
    <w:rsid w:val="008D1B64"/>
    <w:rsid w:val="008D3366"/>
    <w:rsid w:val="008D5B43"/>
    <w:rsid w:val="008D6426"/>
    <w:rsid w:val="008D6766"/>
    <w:rsid w:val="008D768C"/>
    <w:rsid w:val="008D7F91"/>
    <w:rsid w:val="008E1703"/>
    <w:rsid w:val="008E1AD2"/>
    <w:rsid w:val="008E1B72"/>
    <w:rsid w:val="008E26D5"/>
    <w:rsid w:val="008E4865"/>
    <w:rsid w:val="008E4A3D"/>
    <w:rsid w:val="008E7753"/>
    <w:rsid w:val="008F1EC2"/>
    <w:rsid w:val="008F2EF9"/>
    <w:rsid w:val="008F5755"/>
    <w:rsid w:val="008F5D6C"/>
    <w:rsid w:val="008F76AA"/>
    <w:rsid w:val="008F7CCD"/>
    <w:rsid w:val="00900498"/>
    <w:rsid w:val="00900DC0"/>
    <w:rsid w:val="00901211"/>
    <w:rsid w:val="00903C25"/>
    <w:rsid w:val="0090530D"/>
    <w:rsid w:val="00905EA4"/>
    <w:rsid w:val="00910D33"/>
    <w:rsid w:val="0091192F"/>
    <w:rsid w:val="00913254"/>
    <w:rsid w:val="00914DAB"/>
    <w:rsid w:val="00915BB7"/>
    <w:rsid w:val="00920012"/>
    <w:rsid w:val="00921474"/>
    <w:rsid w:val="00922D73"/>
    <w:rsid w:val="00922FE4"/>
    <w:rsid w:val="00926AA6"/>
    <w:rsid w:val="00930F1D"/>
    <w:rsid w:val="00931948"/>
    <w:rsid w:val="00933966"/>
    <w:rsid w:val="00934F74"/>
    <w:rsid w:val="00935DE1"/>
    <w:rsid w:val="00935F4D"/>
    <w:rsid w:val="009370A2"/>
    <w:rsid w:val="009439B5"/>
    <w:rsid w:val="00945D1C"/>
    <w:rsid w:val="0095261D"/>
    <w:rsid w:val="009541BF"/>
    <w:rsid w:val="00955AD3"/>
    <w:rsid w:val="00956340"/>
    <w:rsid w:val="00960343"/>
    <w:rsid w:val="00961E01"/>
    <w:rsid w:val="00962504"/>
    <w:rsid w:val="0096338C"/>
    <w:rsid w:val="0096562C"/>
    <w:rsid w:val="00965EB8"/>
    <w:rsid w:val="00967218"/>
    <w:rsid w:val="00967271"/>
    <w:rsid w:val="009715D9"/>
    <w:rsid w:val="00975941"/>
    <w:rsid w:val="00977238"/>
    <w:rsid w:val="009777D3"/>
    <w:rsid w:val="00980AA4"/>
    <w:rsid w:val="009815B2"/>
    <w:rsid w:val="0098287E"/>
    <w:rsid w:val="00982C47"/>
    <w:rsid w:val="00983254"/>
    <w:rsid w:val="00985EBD"/>
    <w:rsid w:val="009861AD"/>
    <w:rsid w:val="009905F4"/>
    <w:rsid w:val="009912CF"/>
    <w:rsid w:val="0099220F"/>
    <w:rsid w:val="009936BC"/>
    <w:rsid w:val="00994A41"/>
    <w:rsid w:val="009968DF"/>
    <w:rsid w:val="00996A5F"/>
    <w:rsid w:val="00996C42"/>
    <w:rsid w:val="009A15DD"/>
    <w:rsid w:val="009A2CD9"/>
    <w:rsid w:val="009A468A"/>
    <w:rsid w:val="009A4FC6"/>
    <w:rsid w:val="009A7E85"/>
    <w:rsid w:val="009B05FC"/>
    <w:rsid w:val="009B4930"/>
    <w:rsid w:val="009B4E47"/>
    <w:rsid w:val="009B63E0"/>
    <w:rsid w:val="009B74EA"/>
    <w:rsid w:val="009C02E4"/>
    <w:rsid w:val="009C09F9"/>
    <w:rsid w:val="009C1CB9"/>
    <w:rsid w:val="009C1E1F"/>
    <w:rsid w:val="009C3A8E"/>
    <w:rsid w:val="009C6592"/>
    <w:rsid w:val="009C71FD"/>
    <w:rsid w:val="009D2142"/>
    <w:rsid w:val="009D26D7"/>
    <w:rsid w:val="009D4BAE"/>
    <w:rsid w:val="009D534E"/>
    <w:rsid w:val="009D5C84"/>
    <w:rsid w:val="009E0F8B"/>
    <w:rsid w:val="009E23DE"/>
    <w:rsid w:val="009E33F7"/>
    <w:rsid w:val="009E4138"/>
    <w:rsid w:val="009E5100"/>
    <w:rsid w:val="009F3686"/>
    <w:rsid w:val="009F45AA"/>
    <w:rsid w:val="009F5C2F"/>
    <w:rsid w:val="009F63FD"/>
    <w:rsid w:val="009F6A41"/>
    <w:rsid w:val="009F6B4A"/>
    <w:rsid w:val="009F7FBF"/>
    <w:rsid w:val="00A00834"/>
    <w:rsid w:val="00A009C5"/>
    <w:rsid w:val="00A028CA"/>
    <w:rsid w:val="00A06E7C"/>
    <w:rsid w:val="00A104B1"/>
    <w:rsid w:val="00A12680"/>
    <w:rsid w:val="00A13C84"/>
    <w:rsid w:val="00A146B4"/>
    <w:rsid w:val="00A16325"/>
    <w:rsid w:val="00A1707D"/>
    <w:rsid w:val="00A17DF5"/>
    <w:rsid w:val="00A2109D"/>
    <w:rsid w:val="00A21DB1"/>
    <w:rsid w:val="00A22078"/>
    <w:rsid w:val="00A229A0"/>
    <w:rsid w:val="00A23AA0"/>
    <w:rsid w:val="00A249A4"/>
    <w:rsid w:val="00A257DA"/>
    <w:rsid w:val="00A2649B"/>
    <w:rsid w:val="00A27611"/>
    <w:rsid w:val="00A3365F"/>
    <w:rsid w:val="00A3538D"/>
    <w:rsid w:val="00A36794"/>
    <w:rsid w:val="00A412BB"/>
    <w:rsid w:val="00A42702"/>
    <w:rsid w:val="00A4271F"/>
    <w:rsid w:val="00A42EFA"/>
    <w:rsid w:val="00A450AD"/>
    <w:rsid w:val="00A4656C"/>
    <w:rsid w:val="00A47D37"/>
    <w:rsid w:val="00A52D3B"/>
    <w:rsid w:val="00A53EB9"/>
    <w:rsid w:val="00A54239"/>
    <w:rsid w:val="00A554F0"/>
    <w:rsid w:val="00A5663F"/>
    <w:rsid w:val="00A62E41"/>
    <w:rsid w:val="00A633EA"/>
    <w:rsid w:val="00A6621A"/>
    <w:rsid w:val="00A67E47"/>
    <w:rsid w:val="00A70A3F"/>
    <w:rsid w:val="00A72526"/>
    <w:rsid w:val="00A75031"/>
    <w:rsid w:val="00A753B4"/>
    <w:rsid w:val="00A77E99"/>
    <w:rsid w:val="00A86465"/>
    <w:rsid w:val="00A868FF"/>
    <w:rsid w:val="00A902C8"/>
    <w:rsid w:val="00A92075"/>
    <w:rsid w:val="00A92244"/>
    <w:rsid w:val="00A9673B"/>
    <w:rsid w:val="00AA02B0"/>
    <w:rsid w:val="00AA2CF3"/>
    <w:rsid w:val="00AA42B2"/>
    <w:rsid w:val="00AB4B43"/>
    <w:rsid w:val="00AB524A"/>
    <w:rsid w:val="00AB52E0"/>
    <w:rsid w:val="00AB6713"/>
    <w:rsid w:val="00AB7DF0"/>
    <w:rsid w:val="00AC0647"/>
    <w:rsid w:val="00AC1DCF"/>
    <w:rsid w:val="00AC26F4"/>
    <w:rsid w:val="00AC6318"/>
    <w:rsid w:val="00AC7028"/>
    <w:rsid w:val="00AD0138"/>
    <w:rsid w:val="00AD13B8"/>
    <w:rsid w:val="00AD2376"/>
    <w:rsid w:val="00AD2860"/>
    <w:rsid w:val="00AD2CB5"/>
    <w:rsid w:val="00AD3754"/>
    <w:rsid w:val="00AD460A"/>
    <w:rsid w:val="00AD5B11"/>
    <w:rsid w:val="00AD71B7"/>
    <w:rsid w:val="00AD7F90"/>
    <w:rsid w:val="00AE04F3"/>
    <w:rsid w:val="00AE094C"/>
    <w:rsid w:val="00AE17C4"/>
    <w:rsid w:val="00AE3091"/>
    <w:rsid w:val="00AE6A40"/>
    <w:rsid w:val="00AE71E7"/>
    <w:rsid w:val="00AE768D"/>
    <w:rsid w:val="00AF1173"/>
    <w:rsid w:val="00AF1CB3"/>
    <w:rsid w:val="00AF2ED4"/>
    <w:rsid w:val="00AF2F1A"/>
    <w:rsid w:val="00AF5962"/>
    <w:rsid w:val="00B01047"/>
    <w:rsid w:val="00B016A8"/>
    <w:rsid w:val="00B02E9F"/>
    <w:rsid w:val="00B03DE5"/>
    <w:rsid w:val="00B05558"/>
    <w:rsid w:val="00B06114"/>
    <w:rsid w:val="00B07FF2"/>
    <w:rsid w:val="00B1217C"/>
    <w:rsid w:val="00B121A0"/>
    <w:rsid w:val="00B159AB"/>
    <w:rsid w:val="00B21D49"/>
    <w:rsid w:val="00B22770"/>
    <w:rsid w:val="00B24F61"/>
    <w:rsid w:val="00B31DC3"/>
    <w:rsid w:val="00B32122"/>
    <w:rsid w:val="00B326D6"/>
    <w:rsid w:val="00B333C8"/>
    <w:rsid w:val="00B337FC"/>
    <w:rsid w:val="00B3437B"/>
    <w:rsid w:val="00B343E2"/>
    <w:rsid w:val="00B345EC"/>
    <w:rsid w:val="00B346E8"/>
    <w:rsid w:val="00B35530"/>
    <w:rsid w:val="00B3581D"/>
    <w:rsid w:val="00B37DD3"/>
    <w:rsid w:val="00B4011F"/>
    <w:rsid w:val="00B40810"/>
    <w:rsid w:val="00B41F07"/>
    <w:rsid w:val="00B41F18"/>
    <w:rsid w:val="00B42395"/>
    <w:rsid w:val="00B424EF"/>
    <w:rsid w:val="00B42CCE"/>
    <w:rsid w:val="00B43442"/>
    <w:rsid w:val="00B44081"/>
    <w:rsid w:val="00B451E7"/>
    <w:rsid w:val="00B451EF"/>
    <w:rsid w:val="00B452B7"/>
    <w:rsid w:val="00B46F23"/>
    <w:rsid w:val="00B50209"/>
    <w:rsid w:val="00B5057C"/>
    <w:rsid w:val="00B51803"/>
    <w:rsid w:val="00B51BFA"/>
    <w:rsid w:val="00B521BC"/>
    <w:rsid w:val="00B54D1A"/>
    <w:rsid w:val="00B55FED"/>
    <w:rsid w:val="00B561B4"/>
    <w:rsid w:val="00B61D84"/>
    <w:rsid w:val="00B6232C"/>
    <w:rsid w:val="00B64508"/>
    <w:rsid w:val="00B650E5"/>
    <w:rsid w:val="00B65115"/>
    <w:rsid w:val="00B65684"/>
    <w:rsid w:val="00B66460"/>
    <w:rsid w:val="00B664C2"/>
    <w:rsid w:val="00B74C7B"/>
    <w:rsid w:val="00B74CE5"/>
    <w:rsid w:val="00B750DA"/>
    <w:rsid w:val="00B8054C"/>
    <w:rsid w:val="00B80CB6"/>
    <w:rsid w:val="00B815F9"/>
    <w:rsid w:val="00B818B0"/>
    <w:rsid w:val="00B82F8E"/>
    <w:rsid w:val="00B84F84"/>
    <w:rsid w:val="00B92F45"/>
    <w:rsid w:val="00B94B2E"/>
    <w:rsid w:val="00B957E3"/>
    <w:rsid w:val="00B95C72"/>
    <w:rsid w:val="00B96D96"/>
    <w:rsid w:val="00BA04F6"/>
    <w:rsid w:val="00BA119C"/>
    <w:rsid w:val="00BA1C9A"/>
    <w:rsid w:val="00BA3267"/>
    <w:rsid w:val="00BA3A67"/>
    <w:rsid w:val="00BA3FD7"/>
    <w:rsid w:val="00BA489C"/>
    <w:rsid w:val="00BA6E66"/>
    <w:rsid w:val="00BA6F0E"/>
    <w:rsid w:val="00BA7790"/>
    <w:rsid w:val="00BA788E"/>
    <w:rsid w:val="00BA7E54"/>
    <w:rsid w:val="00BB1CB7"/>
    <w:rsid w:val="00BB35EB"/>
    <w:rsid w:val="00BB587F"/>
    <w:rsid w:val="00BB6648"/>
    <w:rsid w:val="00BB7D8D"/>
    <w:rsid w:val="00BC14A9"/>
    <w:rsid w:val="00BC14AD"/>
    <w:rsid w:val="00BC5EB5"/>
    <w:rsid w:val="00BD100A"/>
    <w:rsid w:val="00BD12C2"/>
    <w:rsid w:val="00BD17F7"/>
    <w:rsid w:val="00BD19A8"/>
    <w:rsid w:val="00BD4A1B"/>
    <w:rsid w:val="00BD543A"/>
    <w:rsid w:val="00BD5871"/>
    <w:rsid w:val="00BD6753"/>
    <w:rsid w:val="00BD71CB"/>
    <w:rsid w:val="00BE174D"/>
    <w:rsid w:val="00BE2760"/>
    <w:rsid w:val="00BE3B57"/>
    <w:rsid w:val="00BE49A3"/>
    <w:rsid w:val="00BE5A3A"/>
    <w:rsid w:val="00BE5F86"/>
    <w:rsid w:val="00BF0CE1"/>
    <w:rsid w:val="00BF1448"/>
    <w:rsid w:val="00BF176A"/>
    <w:rsid w:val="00BF2BF1"/>
    <w:rsid w:val="00BF3A8E"/>
    <w:rsid w:val="00BF64E7"/>
    <w:rsid w:val="00BF65F9"/>
    <w:rsid w:val="00C02003"/>
    <w:rsid w:val="00C03440"/>
    <w:rsid w:val="00C03AA9"/>
    <w:rsid w:val="00C05329"/>
    <w:rsid w:val="00C059AF"/>
    <w:rsid w:val="00C1066F"/>
    <w:rsid w:val="00C1131E"/>
    <w:rsid w:val="00C13FFC"/>
    <w:rsid w:val="00C21E77"/>
    <w:rsid w:val="00C231ED"/>
    <w:rsid w:val="00C23D91"/>
    <w:rsid w:val="00C24884"/>
    <w:rsid w:val="00C312B3"/>
    <w:rsid w:val="00C3244C"/>
    <w:rsid w:val="00C34DCB"/>
    <w:rsid w:val="00C36E3D"/>
    <w:rsid w:val="00C37BAB"/>
    <w:rsid w:val="00C42113"/>
    <w:rsid w:val="00C4414E"/>
    <w:rsid w:val="00C44263"/>
    <w:rsid w:val="00C45623"/>
    <w:rsid w:val="00C45768"/>
    <w:rsid w:val="00C45CC4"/>
    <w:rsid w:val="00C45D11"/>
    <w:rsid w:val="00C47954"/>
    <w:rsid w:val="00C520ED"/>
    <w:rsid w:val="00C52C2A"/>
    <w:rsid w:val="00C53762"/>
    <w:rsid w:val="00C541E7"/>
    <w:rsid w:val="00C565B7"/>
    <w:rsid w:val="00C56994"/>
    <w:rsid w:val="00C57589"/>
    <w:rsid w:val="00C600AF"/>
    <w:rsid w:val="00C609E8"/>
    <w:rsid w:val="00C60E54"/>
    <w:rsid w:val="00C60F0E"/>
    <w:rsid w:val="00C6179E"/>
    <w:rsid w:val="00C6649D"/>
    <w:rsid w:val="00C71D3C"/>
    <w:rsid w:val="00C724BA"/>
    <w:rsid w:val="00C725C7"/>
    <w:rsid w:val="00C74111"/>
    <w:rsid w:val="00C76BAE"/>
    <w:rsid w:val="00C77561"/>
    <w:rsid w:val="00C8475B"/>
    <w:rsid w:val="00C85129"/>
    <w:rsid w:val="00C853F4"/>
    <w:rsid w:val="00C8674D"/>
    <w:rsid w:val="00C905E7"/>
    <w:rsid w:val="00C91366"/>
    <w:rsid w:val="00C91672"/>
    <w:rsid w:val="00C93BDE"/>
    <w:rsid w:val="00C9498B"/>
    <w:rsid w:val="00C953C4"/>
    <w:rsid w:val="00C96659"/>
    <w:rsid w:val="00C97A14"/>
    <w:rsid w:val="00CA014B"/>
    <w:rsid w:val="00CA2467"/>
    <w:rsid w:val="00CA33E6"/>
    <w:rsid w:val="00CA48C1"/>
    <w:rsid w:val="00CA518E"/>
    <w:rsid w:val="00CA5F33"/>
    <w:rsid w:val="00CA6520"/>
    <w:rsid w:val="00CA66DC"/>
    <w:rsid w:val="00CB5338"/>
    <w:rsid w:val="00CC1A14"/>
    <w:rsid w:val="00CC1D0E"/>
    <w:rsid w:val="00CC274A"/>
    <w:rsid w:val="00CC39CA"/>
    <w:rsid w:val="00CC63D9"/>
    <w:rsid w:val="00CC70EB"/>
    <w:rsid w:val="00CD0B2D"/>
    <w:rsid w:val="00CD3C74"/>
    <w:rsid w:val="00CD7520"/>
    <w:rsid w:val="00CE206B"/>
    <w:rsid w:val="00CE2D83"/>
    <w:rsid w:val="00CE42FD"/>
    <w:rsid w:val="00CE475C"/>
    <w:rsid w:val="00CE7B65"/>
    <w:rsid w:val="00CF048B"/>
    <w:rsid w:val="00CF13B8"/>
    <w:rsid w:val="00CF13F5"/>
    <w:rsid w:val="00CF2330"/>
    <w:rsid w:val="00CF2718"/>
    <w:rsid w:val="00CF41D8"/>
    <w:rsid w:val="00CF51E9"/>
    <w:rsid w:val="00CF5457"/>
    <w:rsid w:val="00CF6E67"/>
    <w:rsid w:val="00D02142"/>
    <w:rsid w:val="00D05467"/>
    <w:rsid w:val="00D07877"/>
    <w:rsid w:val="00D10EDD"/>
    <w:rsid w:val="00D1112C"/>
    <w:rsid w:val="00D1515F"/>
    <w:rsid w:val="00D16050"/>
    <w:rsid w:val="00D20919"/>
    <w:rsid w:val="00D22334"/>
    <w:rsid w:val="00D23470"/>
    <w:rsid w:val="00D25E2C"/>
    <w:rsid w:val="00D26640"/>
    <w:rsid w:val="00D26A11"/>
    <w:rsid w:val="00D305D3"/>
    <w:rsid w:val="00D30C8B"/>
    <w:rsid w:val="00D32FCA"/>
    <w:rsid w:val="00D35452"/>
    <w:rsid w:val="00D4211B"/>
    <w:rsid w:val="00D44789"/>
    <w:rsid w:val="00D44DFD"/>
    <w:rsid w:val="00D46865"/>
    <w:rsid w:val="00D476A2"/>
    <w:rsid w:val="00D47C01"/>
    <w:rsid w:val="00D47CA5"/>
    <w:rsid w:val="00D50110"/>
    <w:rsid w:val="00D50EDE"/>
    <w:rsid w:val="00D51231"/>
    <w:rsid w:val="00D532E3"/>
    <w:rsid w:val="00D55CDE"/>
    <w:rsid w:val="00D60C35"/>
    <w:rsid w:val="00D611ED"/>
    <w:rsid w:val="00D623C5"/>
    <w:rsid w:val="00D63786"/>
    <w:rsid w:val="00D64504"/>
    <w:rsid w:val="00D6511E"/>
    <w:rsid w:val="00D65A66"/>
    <w:rsid w:val="00D662D7"/>
    <w:rsid w:val="00D7043E"/>
    <w:rsid w:val="00D70456"/>
    <w:rsid w:val="00D73CF9"/>
    <w:rsid w:val="00D76B4F"/>
    <w:rsid w:val="00D8187C"/>
    <w:rsid w:val="00D82615"/>
    <w:rsid w:val="00D82AEC"/>
    <w:rsid w:val="00D834CF"/>
    <w:rsid w:val="00D91838"/>
    <w:rsid w:val="00D9260D"/>
    <w:rsid w:val="00D96542"/>
    <w:rsid w:val="00D96E04"/>
    <w:rsid w:val="00D97D81"/>
    <w:rsid w:val="00DA0638"/>
    <w:rsid w:val="00DA0791"/>
    <w:rsid w:val="00DA32BC"/>
    <w:rsid w:val="00DA5A25"/>
    <w:rsid w:val="00DA7A68"/>
    <w:rsid w:val="00DB34B0"/>
    <w:rsid w:val="00DB45E7"/>
    <w:rsid w:val="00DB5200"/>
    <w:rsid w:val="00DB7155"/>
    <w:rsid w:val="00DC0444"/>
    <w:rsid w:val="00DC2432"/>
    <w:rsid w:val="00DC29A5"/>
    <w:rsid w:val="00DC4354"/>
    <w:rsid w:val="00DC565B"/>
    <w:rsid w:val="00DC59D6"/>
    <w:rsid w:val="00DD1A3A"/>
    <w:rsid w:val="00DD1C76"/>
    <w:rsid w:val="00DD28A5"/>
    <w:rsid w:val="00DD2BFC"/>
    <w:rsid w:val="00DD4020"/>
    <w:rsid w:val="00DD40E2"/>
    <w:rsid w:val="00DD506F"/>
    <w:rsid w:val="00DD51FB"/>
    <w:rsid w:val="00DE015D"/>
    <w:rsid w:val="00DE25FD"/>
    <w:rsid w:val="00DE2E02"/>
    <w:rsid w:val="00DE34DC"/>
    <w:rsid w:val="00DE5F9B"/>
    <w:rsid w:val="00DE65CC"/>
    <w:rsid w:val="00DE7FD7"/>
    <w:rsid w:val="00DF0631"/>
    <w:rsid w:val="00DF42A9"/>
    <w:rsid w:val="00DF5712"/>
    <w:rsid w:val="00DF7D16"/>
    <w:rsid w:val="00E00101"/>
    <w:rsid w:val="00E01E92"/>
    <w:rsid w:val="00E024AD"/>
    <w:rsid w:val="00E0347D"/>
    <w:rsid w:val="00E04267"/>
    <w:rsid w:val="00E0497F"/>
    <w:rsid w:val="00E12174"/>
    <w:rsid w:val="00E13E34"/>
    <w:rsid w:val="00E15157"/>
    <w:rsid w:val="00E166EE"/>
    <w:rsid w:val="00E17B95"/>
    <w:rsid w:val="00E17C11"/>
    <w:rsid w:val="00E205A1"/>
    <w:rsid w:val="00E21354"/>
    <w:rsid w:val="00E214AA"/>
    <w:rsid w:val="00E21EAE"/>
    <w:rsid w:val="00E23ACF"/>
    <w:rsid w:val="00E24812"/>
    <w:rsid w:val="00E24CD1"/>
    <w:rsid w:val="00E30D9D"/>
    <w:rsid w:val="00E32304"/>
    <w:rsid w:val="00E3441B"/>
    <w:rsid w:val="00E36158"/>
    <w:rsid w:val="00E40C92"/>
    <w:rsid w:val="00E416AD"/>
    <w:rsid w:val="00E421F1"/>
    <w:rsid w:val="00E42E29"/>
    <w:rsid w:val="00E433D8"/>
    <w:rsid w:val="00E453DB"/>
    <w:rsid w:val="00E45820"/>
    <w:rsid w:val="00E464B4"/>
    <w:rsid w:val="00E46E69"/>
    <w:rsid w:val="00E46ED5"/>
    <w:rsid w:val="00E52192"/>
    <w:rsid w:val="00E526A7"/>
    <w:rsid w:val="00E53250"/>
    <w:rsid w:val="00E55D28"/>
    <w:rsid w:val="00E6102A"/>
    <w:rsid w:val="00E61A2E"/>
    <w:rsid w:val="00E61EF5"/>
    <w:rsid w:val="00E65036"/>
    <w:rsid w:val="00E65436"/>
    <w:rsid w:val="00E659CA"/>
    <w:rsid w:val="00E65FE6"/>
    <w:rsid w:val="00E663AC"/>
    <w:rsid w:val="00E6682E"/>
    <w:rsid w:val="00E714BC"/>
    <w:rsid w:val="00E71FFD"/>
    <w:rsid w:val="00E7378A"/>
    <w:rsid w:val="00E73E97"/>
    <w:rsid w:val="00E7431E"/>
    <w:rsid w:val="00E748D0"/>
    <w:rsid w:val="00E74F2C"/>
    <w:rsid w:val="00E75D55"/>
    <w:rsid w:val="00E76F71"/>
    <w:rsid w:val="00E82F6C"/>
    <w:rsid w:val="00E841C1"/>
    <w:rsid w:val="00E848CE"/>
    <w:rsid w:val="00E85BF3"/>
    <w:rsid w:val="00E915BF"/>
    <w:rsid w:val="00E91744"/>
    <w:rsid w:val="00E91F21"/>
    <w:rsid w:val="00E96431"/>
    <w:rsid w:val="00E96D6E"/>
    <w:rsid w:val="00E9AF99"/>
    <w:rsid w:val="00EA14FB"/>
    <w:rsid w:val="00EA364E"/>
    <w:rsid w:val="00EA568F"/>
    <w:rsid w:val="00EA795D"/>
    <w:rsid w:val="00EA7D7C"/>
    <w:rsid w:val="00EB0C89"/>
    <w:rsid w:val="00EB2DE8"/>
    <w:rsid w:val="00EB48F3"/>
    <w:rsid w:val="00EB4FE2"/>
    <w:rsid w:val="00EB7BEF"/>
    <w:rsid w:val="00EC0E9A"/>
    <w:rsid w:val="00EC1EBE"/>
    <w:rsid w:val="00EC2307"/>
    <w:rsid w:val="00ED4558"/>
    <w:rsid w:val="00ED54EF"/>
    <w:rsid w:val="00ED5E5D"/>
    <w:rsid w:val="00EE0973"/>
    <w:rsid w:val="00EE1CF0"/>
    <w:rsid w:val="00EE1D75"/>
    <w:rsid w:val="00EE261E"/>
    <w:rsid w:val="00EE3A40"/>
    <w:rsid w:val="00EE426B"/>
    <w:rsid w:val="00EE4BD4"/>
    <w:rsid w:val="00EE6517"/>
    <w:rsid w:val="00EE658A"/>
    <w:rsid w:val="00EE6F6E"/>
    <w:rsid w:val="00EE72A0"/>
    <w:rsid w:val="00EF123C"/>
    <w:rsid w:val="00EF21AF"/>
    <w:rsid w:val="00EF24C6"/>
    <w:rsid w:val="00F007A9"/>
    <w:rsid w:val="00F008AB"/>
    <w:rsid w:val="00F01931"/>
    <w:rsid w:val="00F04907"/>
    <w:rsid w:val="00F066D4"/>
    <w:rsid w:val="00F070CC"/>
    <w:rsid w:val="00F106E2"/>
    <w:rsid w:val="00F12432"/>
    <w:rsid w:val="00F14E68"/>
    <w:rsid w:val="00F203E0"/>
    <w:rsid w:val="00F20419"/>
    <w:rsid w:val="00F21F35"/>
    <w:rsid w:val="00F249DB"/>
    <w:rsid w:val="00F25570"/>
    <w:rsid w:val="00F319FA"/>
    <w:rsid w:val="00F331F9"/>
    <w:rsid w:val="00F33354"/>
    <w:rsid w:val="00F355E1"/>
    <w:rsid w:val="00F36632"/>
    <w:rsid w:val="00F418CC"/>
    <w:rsid w:val="00F4389E"/>
    <w:rsid w:val="00F4475F"/>
    <w:rsid w:val="00F45385"/>
    <w:rsid w:val="00F4555E"/>
    <w:rsid w:val="00F476AE"/>
    <w:rsid w:val="00F5167A"/>
    <w:rsid w:val="00F56F21"/>
    <w:rsid w:val="00F60DE7"/>
    <w:rsid w:val="00F6486F"/>
    <w:rsid w:val="00F64A41"/>
    <w:rsid w:val="00F66C17"/>
    <w:rsid w:val="00F70767"/>
    <w:rsid w:val="00F7190E"/>
    <w:rsid w:val="00F72007"/>
    <w:rsid w:val="00F72FBA"/>
    <w:rsid w:val="00F737EE"/>
    <w:rsid w:val="00F74456"/>
    <w:rsid w:val="00F75994"/>
    <w:rsid w:val="00F7726D"/>
    <w:rsid w:val="00F77985"/>
    <w:rsid w:val="00F820DE"/>
    <w:rsid w:val="00F825C6"/>
    <w:rsid w:val="00F82653"/>
    <w:rsid w:val="00F84E62"/>
    <w:rsid w:val="00F85465"/>
    <w:rsid w:val="00F85C8C"/>
    <w:rsid w:val="00F86A0C"/>
    <w:rsid w:val="00F8722F"/>
    <w:rsid w:val="00F9081F"/>
    <w:rsid w:val="00F90B5E"/>
    <w:rsid w:val="00F9255F"/>
    <w:rsid w:val="00F93981"/>
    <w:rsid w:val="00F93B6B"/>
    <w:rsid w:val="00F93EE6"/>
    <w:rsid w:val="00FA25BC"/>
    <w:rsid w:val="00FA2631"/>
    <w:rsid w:val="00FA318E"/>
    <w:rsid w:val="00FA3E8F"/>
    <w:rsid w:val="00FA57DC"/>
    <w:rsid w:val="00FA678C"/>
    <w:rsid w:val="00FB00FE"/>
    <w:rsid w:val="00FB0E0D"/>
    <w:rsid w:val="00FB10E3"/>
    <w:rsid w:val="00FB1F6E"/>
    <w:rsid w:val="00FB5856"/>
    <w:rsid w:val="00FB6331"/>
    <w:rsid w:val="00FB7379"/>
    <w:rsid w:val="00FB7DEE"/>
    <w:rsid w:val="00FB7EA3"/>
    <w:rsid w:val="00FC1EB9"/>
    <w:rsid w:val="00FC2217"/>
    <w:rsid w:val="00FC222F"/>
    <w:rsid w:val="00FC3881"/>
    <w:rsid w:val="00FC54A7"/>
    <w:rsid w:val="00FC55F7"/>
    <w:rsid w:val="00FC5FF2"/>
    <w:rsid w:val="00FC6750"/>
    <w:rsid w:val="00FC675C"/>
    <w:rsid w:val="00FD213E"/>
    <w:rsid w:val="00FD4B7C"/>
    <w:rsid w:val="00FD4C7E"/>
    <w:rsid w:val="00FD5F19"/>
    <w:rsid w:val="00FD64DE"/>
    <w:rsid w:val="00FD7221"/>
    <w:rsid w:val="00FD72AD"/>
    <w:rsid w:val="00FE0DE6"/>
    <w:rsid w:val="00FE19B0"/>
    <w:rsid w:val="00FE20D2"/>
    <w:rsid w:val="00FE2232"/>
    <w:rsid w:val="00FE3CDA"/>
    <w:rsid w:val="00FE48E4"/>
    <w:rsid w:val="00FE51C4"/>
    <w:rsid w:val="00FE70F4"/>
    <w:rsid w:val="00FF0418"/>
    <w:rsid w:val="00FF1EF9"/>
    <w:rsid w:val="00FF4248"/>
    <w:rsid w:val="00FF4527"/>
    <w:rsid w:val="00FF4841"/>
    <w:rsid w:val="00FF7E48"/>
    <w:rsid w:val="01451853"/>
    <w:rsid w:val="0201FF1C"/>
    <w:rsid w:val="0219E5CE"/>
    <w:rsid w:val="022E5AE6"/>
    <w:rsid w:val="026D3B1A"/>
    <w:rsid w:val="026FD35C"/>
    <w:rsid w:val="02C46BDD"/>
    <w:rsid w:val="03033171"/>
    <w:rsid w:val="03081D46"/>
    <w:rsid w:val="038172C4"/>
    <w:rsid w:val="03826093"/>
    <w:rsid w:val="038709EC"/>
    <w:rsid w:val="03D4097F"/>
    <w:rsid w:val="03FFA75F"/>
    <w:rsid w:val="0438A411"/>
    <w:rsid w:val="04496164"/>
    <w:rsid w:val="0457A449"/>
    <w:rsid w:val="049A95C4"/>
    <w:rsid w:val="04C3A358"/>
    <w:rsid w:val="0516C9F9"/>
    <w:rsid w:val="051F7396"/>
    <w:rsid w:val="053E227B"/>
    <w:rsid w:val="061DCEFA"/>
    <w:rsid w:val="0635FBC8"/>
    <w:rsid w:val="06AAB060"/>
    <w:rsid w:val="07335F80"/>
    <w:rsid w:val="075F261D"/>
    <w:rsid w:val="0777F196"/>
    <w:rsid w:val="077C06A0"/>
    <w:rsid w:val="078A24D7"/>
    <w:rsid w:val="078A6D66"/>
    <w:rsid w:val="07A5A51B"/>
    <w:rsid w:val="07DBCF35"/>
    <w:rsid w:val="07F0E922"/>
    <w:rsid w:val="08170062"/>
    <w:rsid w:val="0823DCB2"/>
    <w:rsid w:val="084E5B95"/>
    <w:rsid w:val="08878F89"/>
    <w:rsid w:val="0894FC23"/>
    <w:rsid w:val="08FB5522"/>
    <w:rsid w:val="08FBFF7F"/>
    <w:rsid w:val="0904F2C9"/>
    <w:rsid w:val="09060D16"/>
    <w:rsid w:val="0916A1A3"/>
    <w:rsid w:val="09275CFE"/>
    <w:rsid w:val="09711524"/>
    <w:rsid w:val="09AD5837"/>
    <w:rsid w:val="09ADD29B"/>
    <w:rsid w:val="09B8B676"/>
    <w:rsid w:val="09F98487"/>
    <w:rsid w:val="0A1F98E7"/>
    <w:rsid w:val="0A3ECAE1"/>
    <w:rsid w:val="0A4A7FE0"/>
    <w:rsid w:val="0A66CF45"/>
    <w:rsid w:val="0A771286"/>
    <w:rsid w:val="0AA7EEA4"/>
    <w:rsid w:val="0ADC7BB2"/>
    <w:rsid w:val="0AEE0240"/>
    <w:rsid w:val="0B2177CD"/>
    <w:rsid w:val="0B450785"/>
    <w:rsid w:val="0B6837DC"/>
    <w:rsid w:val="0B6B1085"/>
    <w:rsid w:val="0B72A3B6"/>
    <w:rsid w:val="0B8AE898"/>
    <w:rsid w:val="0BCC2590"/>
    <w:rsid w:val="0C079476"/>
    <w:rsid w:val="0C0A3D83"/>
    <w:rsid w:val="0C2CD2C1"/>
    <w:rsid w:val="0C364BAE"/>
    <w:rsid w:val="0C56E89F"/>
    <w:rsid w:val="0C84C0EA"/>
    <w:rsid w:val="0CFFD411"/>
    <w:rsid w:val="0D0024ED"/>
    <w:rsid w:val="0D155FDD"/>
    <w:rsid w:val="0D38B7F4"/>
    <w:rsid w:val="0D4393B8"/>
    <w:rsid w:val="0D8CCC11"/>
    <w:rsid w:val="0D8DA476"/>
    <w:rsid w:val="0D95818D"/>
    <w:rsid w:val="0DE31694"/>
    <w:rsid w:val="0E26D634"/>
    <w:rsid w:val="0E4F5851"/>
    <w:rsid w:val="0E910128"/>
    <w:rsid w:val="0E9C71E7"/>
    <w:rsid w:val="0EDF39AC"/>
    <w:rsid w:val="0F0514EF"/>
    <w:rsid w:val="0F1F957D"/>
    <w:rsid w:val="0F3958F7"/>
    <w:rsid w:val="0F439DF4"/>
    <w:rsid w:val="0F54AE8E"/>
    <w:rsid w:val="0F713763"/>
    <w:rsid w:val="0F91B01C"/>
    <w:rsid w:val="0F96369B"/>
    <w:rsid w:val="0FD26D8C"/>
    <w:rsid w:val="0FE297BA"/>
    <w:rsid w:val="0FE6C891"/>
    <w:rsid w:val="1034560A"/>
    <w:rsid w:val="10416334"/>
    <w:rsid w:val="1068799D"/>
    <w:rsid w:val="107EB877"/>
    <w:rsid w:val="108266AA"/>
    <w:rsid w:val="11619D13"/>
    <w:rsid w:val="11A04D92"/>
    <w:rsid w:val="11C9939D"/>
    <w:rsid w:val="11CFA8C4"/>
    <w:rsid w:val="11E5A100"/>
    <w:rsid w:val="12373A8D"/>
    <w:rsid w:val="125BEF66"/>
    <w:rsid w:val="12648429"/>
    <w:rsid w:val="1271FF2F"/>
    <w:rsid w:val="12821D3E"/>
    <w:rsid w:val="129BD5FB"/>
    <w:rsid w:val="12C1B3EE"/>
    <w:rsid w:val="13033EE6"/>
    <w:rsid w:val="132DC646"/>
    <w:rsid w:val="1354BD5A"/>
    <w:rsid w:val="136340C0"/>
    <w:rsid w:val="13D38BE7"/>
    <w:rsid w:val="13E965E2"/>
    <w:rsid w:val="13FFE321"/>
    <w:rsid w:val="1405D687"/>
    <w:rsid w:val="14267E38"/>
    <w:rsid w:val="1486BF29"/>
    <w:rsid w:val="149AE85F"/>
    <w:rsid w:val="14A77E14"/>
    <w:rsid w:val="14E42629"/>
    <w:rsid w:val="14FC6491"/>
    <w:rsid w:val="150B0B75"/>
    <w:rsid w:val="1529B4A3"/>
    <w:rsid w:val="152AB112"/>
    <w:rsid w:val="152DAF12"/>
    <w:rsid w:val="1548327C"/>
    <w:rsid w:val="154CD7D3"/>
    <w:rsid w:val="1557A387"/>
    <w:rsid w:val="157E76C5"/>
    <w:rsid w:val="1587A4BB"/>
    <w:rsid w:val="15AE2041"/>
    <w:rsid w:val="15EDCF6F"/>
    <w:rsid w:val="161A3485"/>
    <w:rsid w:val="168CB56A"/>
    <w:rsid w:val="16A9AEA8"/>
    <w:rsid w:val="16C0B5E6"/>
    <w:rsid w:val="16DD1087"/>
    <w:rsid w:val="17062DB3"/>
    <w:rsid w:val="1731BEA5"/>
    <w:rsid w:val="17331734"/>
    <w:rsid w:val="17855569"/>
    <w:rsid w:val="1789C8B3"/>
    <w:rsid w:val="178E926E"/>
    <w:rsid w:val="17A50B95"/>
    <w:rsid w:val="17DADE3C"/>
    <w:rsid w:val="17E3F22B"/>
    <w:rsid w:val="18232497"/>
    <w:rsid w:val="1824F10A"/>
    <w:rsid w:val="187C7713"/>
    <w:rsid w:val="18B4DCF9"/>
    <w:rsid w:val="190FB3BA"/>
    <w:rsid w:val="1913D676"/>
    <w:rsid w:val="195D253C"/>
    <w:rsid w:val="19698A49"/>
    <w:rsid w:val="19842C75"/>
    <w:rsid w:val="19CB3101"/>
    <w:rsid w:val="19F79A81"/>
    <w:rsid w:val="1A0A5A20"/>
    <w:rsid w:val="1A173B1A"/>
    <w:rsid w:val="1A64C4DF"/>
    <w:rsid w:val="1A6A83C5"/>
    <w:rsid w:val="1A756715"/>
    <w:rsid w:val="1A93C32B"/>
    <w:rsid w:val="1AF236BB"/>
    <w:rsid w:val="1B184ACB"/>
    <w:rsid w:val="1B2928BE"/>
    <w:rsid w:val="1B6EFA09"/>
    <w:rsid w:val="1B9E8386"/>
    <w:rsid w:val="1C9E3A9E"/>
    <w:rsid w:val="1D331A9B"/>
    <w:rsid w:val="1D623E7A"/>
    <w:rsid w:val="1D9B6B1C"/>
    <w:rsid w:val="1DD966DD"/>
    <w:rsid w:val="1E16933D"/>
    <w:rsid w:val="1E275CC4"/>
    <w:rsid w:val="1EBD7579"/>
    <w:rsid w:val="1EC693D1"/>
    <w:rsid w:val="1ECB0F05"/>
    <w:rsid w:val="1EDA7542"/>
    <w:rsid w:val="1EDC3C77"/>
    <w:rsid w:val="1F880D9F"/>
    <w:rsid w:val="1FB2205D"/>
    <w:rsid w:val="206AE7B4"/>
    <w:rsid w:val="20B63675"/>
    <w:rsid w:val="20F663E4"/>
    <w:rsid w:val="2112E2EE"/>
    <w:rsid w:val="2134FB37"/>
    <w:rsid w:val="2161007A"/>
    <w:rsid w:val="219E462E"/>
    <w:rsid w:val="219EE67E"/>
    <w:rsid w:val="21CE6D5D"/>
    <w:rsid w:val="223675AF"/>
    <w:rsid w:val="2275FC5F"/>
    <w:rsid w:val="23003EAA"/>
    <w:rsid w:val="23659709"/>
    <w:rsid w:val="23939083"/>
    <w:rsid w:val="239EB276"/>
    <w:rsid w:val="23ABC9C5"/>
    <w:rsid w:val="23DCBB6B"/>
    <w:rsid w:val="23F1C480"/>
    <w:rsid w:val="242BCD35"/>
    <w:rsid w:val="2430DCDC"/>
    <w:rsid w:val="2446BDFB"/>
    <w:rsid w:val="2479D246"/>
    <w:rsid w:val="24CEBEAE"/>
    <w:rsid w:val="24EA9756"/>
    <w:rsid w:val="257CF4DF"/>
    <w:rsid w:val="25965D7E"/>
    <w:rsid w:val="25FA9995"/>
    <w:rsid w:val="267E0D0B"/>
    <w:rsid w:val="26B22368"/>
    <w:rsid w:val="27399DBB"/>
    <w:rsid w:val="28170400"/>
    <w:rsid w:val="2868EE32"/>
    <w:rsid w:val="2896F979"/>
    <w:rsid w:val="28AA3A2D"/>
    <w:rsid w:val="28ACFDD9"/>
    <w:rsid w:val="28BD1B52"/>
    <w:rsid w:val="28EA6C08"/>
    <w:rsid w:val="2916ADD2"/>
    <w:rsid w:val="294EBF06"/>
    <w:rsid w:val="2975D874"/>
    <w:rsid w:val="29894AAE"/>
    <w:rsid w:val="29DF8FDE"/>
    <w:rsid w:val="29F1926F"/>
    <w:rsid w:val="2A3EAF53"/>
    <w:rsid w:val="2A60DB25"/>
    <w:rsid w:val="2AB1BCC4"/>
    <w:rsid w:val="2ACB1FB1"/>
    <w:rsid w:val="2AF1B6F7"/>
    <w:rsid w:val="2B2555E2"/>
    <w:rsid w:val="2B3FB422"/>
    <w:rsid w:val="2B5580D2"/>
    <w:rsid w:val="2B67BE29"/>
    <w:rsid w:val="2BA3900C"/>
    <w:rsid w:val="2BA42306"/>
    <w:rsid w:val="2BCF40BC"/>
    <w:rsid w:val="2BEBDFC5"/>
    <w:rsid w:val="2C217499"/>
    <w:rsid w:val="2C35EA9D"/>
    <w:rsid w:val="2C501329"/>
    <w:rsid w:val="2C7F0996"/>
    <w:rsid w:val="2C8837A3"/>
    <w:rsid w:val="2C95B61B"/>
    <w:rsid w:val="2CACC239"/>
    <w:rsid w:val="2CBCB2BF"/>
    <w:rsid w:val="2CFA392C"/>
    <w:rsid w:val="2D07B416"/>
    <w:rsid w:val="2D13EC0A"/>
    <w:rsid w:val="2D327D32"/>
    <w:rsid w:val="2D86EC02"/>
    <w:rsid w:val="2DDD2EB0"/>
    <w:rsid w:val="2E0F9C6C"/>
    <w:rsid w:val="2E16BFC6"/>
    <w:rsid w:val="2E2802E0"/>
    <w:rsid w:val="2E3AB572"/>
    <w:rsid w:val="2E465188"/>
    <w:rsid w:val="2E48F0E1"/>
    <w:rsid w:val="2E6EC573"/>
    <w:rsid w:val="2EA1782D"/>
    <w:rsid w:val="2EB151A6"/>
    <w:rsid w:val="2ED004F2"/>
    <w:rsid w:val="2ED870FC"/>
    <w:rsid w:val="2EE54741"/>
    <w:rsid w:val="2EE6E49B"/>
    <w:rsid w:val="2F571568"/>
    <w:rsid w:val="2F5A41C3"/>
    <w:rsid w:val="2F6DFE57"/>
    <w:rsid w:val="2F8C6448"/>
    <w:rsid w:val="2FAE98B3"/>
    <w:rsid w:val="3026F560"/>
    <w:rsid w:val="30A14FDA"/>
    <w:rsid w:val="30D5FB37"/>
    <w:rsid w:val="30E37CEC"/>
    <w:rsid w:val="31048788"/>
    <w:rsid w:val="314290C7"/>
    <w:rsid w:val="31E7CC7D"/>
    <w:rsid w:val="323BF461"/>
    <w:rsid w:val="32764D2D"/>
    <w:rsid w:val="3309B8F6"/>
    <w:rsid w:val="33300025"/>
    <w:rsid w:val="33316766"/>
    <w:rsid w:val="333CB5B4"/>
    <w:rsid w:val="335217F0"/>
    <w:rsid w:val="3361C405"/>
    <w:rsid w:val="3365ED57"/>
    <w:rsid w:val="33B4DA88"/>
    <w:rsid w:val="33CEC31E"/>
    <w:rsid w:val="34172500"/>
    <w:rsid w:val="3447CEC3"/>
    <w:rsid w:val="344886AE"/>
    <w:rsid w:val="3463876C"/>
    <w:rsid w:val="34DF181A"/>
    <w:rsid w:val="3504E311"/>
    <w:rsid w:val="351626A3"/>
    <w:rsid w:val="351E23BD"/>
    <w:rsid w:val="352026E2"/>
    <w:rsid w:val="3555FBEA"/>
    <w:rsid w:val="3560039C"/>
    <w:rsid w:val="356D3F1F"/>
    <w:rsid w:val="357F21D1"/>
    <w:rsid w:val="35AE2945"/>
    <w:rsid w:val="35B4FB87"/>
    <w:rsid w:val="35B66C8E"/>
    <w:rsid w:val="3632D103"/>
    <w:rsid w:val="3645070E"/>
    <w:rsid w:val="36B7CB67"/>
    <w:rsid w:val="36E43C7C"/>
    <w:rsid w:val="3774F8F6"/>
    <w:rsid w:val="37B96250"/>
    <w:rsid w:val="37D64E4D"/>
    <w:rsid w:val="37F12198"/>
    <w:rsid w:val="37FD3F9B"/>
    <w:rsid w:val="38573CFD"/>
    <w:rsid w:val="3881AAD4"/>
    <w:rsid w:val="38B905C3"/>
    <w:rsid w:val="38CCC95B"/>
    <w:rsid w:val="38F5EEBA"/>
    <w:rsid w:val="391E348C"/>
    <w:rsid w:val="39874399"/>
    <w:rsid w:val="39A23601"/>
    <w:rsid w:val="39A325CF"/>
    <w:rsid w:val="39B107F2"/>
    <w:rsid w:val="39B88782"/>
    <w:rsid w:val="39BA8116"/>
    <w:rsid w:val="39CD58EA"/>
    <w:rsid w:val="3A05346C"/>
    <w:rsid w:val="3A1CC7CD"/>
    <w:rsid w:val="3A250A40"/>
    <w:rsid w:val="3A29B180"/>
    <w:rsid w:val="3A2B868E"/>
    <w:rsid w:val="3A2CEB3E"/>
    <w:rsid w:val="3A678D4C"/>
    <w:rsid w:val="3AFB988D"/>
    <w:rsid w:val="3B19AC87"/>
    <w:rsid w:val="3B2BC9E7"/>
    <w:rsid w:val="3BE8617A"/>
    <w:rsid w:val="3CABB022"/>
    <w:rsid w:val="3CEAB370"/>
    <w:rsid w:val="3CF133F0"/>
    <w:rsid w:val="3D039B0A"/>
    <w:rsid w:val="3D3D8E44"/>
    <w:rsid w:val="3D4B8795"/>
    <w:rsid w:val="3D4DC935"/>
    <w:rsid w:val="3D7974D2"/>
    <w:rsid w:val="3D9FAEFA"/>
    <w:rsid w:val="3DADBE5D"/>
    <w:rsid w:val="3DBA1AFF"/>
    <w:rsid w:val="3DDC35ED"/>
    <w:rsid w:val="3DE7E670"/>
    <w:rsid w:val="3E00E38F"/>
    <w:rsid w:val="3E0D6D60"/>
    <w:rsid w:val="3E235575"/>
    <w:rsid w:val="3E4CEA7E"/>
    <w:rsid w:val="3E60F0E3"/>
    <w:rsid w:val="3E719800"/>
    <w:rsid w:val="3E7564C2"/>
    <w:rsid w:val="3EA7BAD4"/>
    <w:rsid w:val="3F0855EF"/>
    <w:rsid w:val="3F1AFD30"/>
    <w:rsid w:val="3F3AAB77"/>
    <w:rsid w:val="3F974D76"/>
    <w:rsid w:val="3FB6AF5E"/>
    <w:rsid w:val="3FE1ED1C"/>
    <w:rsid w:val="3FEE78A4"/>
    <w:rsid w:val="40245F61"/>
    <w:rsid w:val="402EC6FA"/>
    <w:rsid w:val="404E279E"/>
    <w:rsid w:val="406B1082"/>
    <w:rsid w:val="409AE1D4"/>
    <w:rsid w:val="41190690"/>
    <w:rsid w:val="41304E28"/>
    <w:rsid w:val="415479BC"/>
    <w:rsid w:val="41B037CA"/>
    <w:rsid w:val="41C3161A"/>
    <w:rsid w:val="41EB4B5B"/>
    <w:rsid w:val="420A9BAA"/>
    <w:rsid w:val="422997FC"/>
    <w:rsid w:val="426AB10D"/>
    <w:rsid w:val="429BD5C3"/>
    <w:rsid w:val="43348397"/>
    <w:rsid w:val="43393313"/>
    <w:rsid w:val="4342D719"/>
    <w:rsid w:val="4358C47C"/>
    <w:rsid w:val="435AB846"/>
    <w:rsid w:val="435CCB39"/>
    <w:rsid w:val="438B182B"/>
    <w:rsid w:val="43AD0A51"/>
    <w:rsid w:val="43BA0725"/>
    <w:rsid w:val="441045CC"/>
    <w:rsid w:val="441FB56F"/>
    <w:rsid w:val="445D9CE7"/>
    <w:rsid w:val="446A49F7"/>
    <w:rsid w:val="44864490"/>
    <w:rsid w:val="451CE51D"/>
    <w:rsid w:val="4550C834"/>
    <w:rsid w:val="456750EB"/>
    <w:rsid w:val="45C9CF25"/>
    <w:rsid w:val="45ECC332"/>
    <w:rsid w:val="466D9F3E"/>
    <w:rsid w:val="46854910"/>
    <w:rsid w:val="469A2638"/>
    <w:rsid w:val="46C90CED"/>
    <w:rsid w:val="46E18B68"/>
    <w:rsid w:val="47014EC4"/>
    <w:rsid w:val="47059B96"/>
    <w:rsid w:val="47264B74"/>
    <w:rsid w:val="47877C83"/>
    <w:rsid w:val="47C59F91"/>
    <w:rsid w:val="47D78D15"/>
    <w:rsid w:val="47E67105"/>
    <w:rsid w:val="47F0BFD1"/>
    <w:rsid w:val="47F6E6F8"/>
    <w:rsid w:val="481B50CD"/>
    <w:rsid w:val="481C7A9D"/>
    <w:rsid w:val="48416A25"/>
    <w:rsid w:val="4845EDDD"/>
    <w:rsid w:val="487C6C31"/>
    <w:rsid w:val="48871CEB"/>
    <w:rsid w:val="48A0A144"/>
    <w:rsid w:val="48AA3D4B"/>
    <w:rsid w:val="48B8BDBD"/>
    <w:rsid w:val="48EDF913"/>
    <w:rsid w:val="491CFC44"/>
    <w:rsid w:val="49286394"/>
    <w:rsid w:val="49396D52"/>
    <w:rsid w:val="493E2887"/>
    <w:rsid w:val="495776CD"/>
    <w:rsid w:val="496441E3"/>
    <w:rsid w:val="49678F9A"/>
    <w:rsid w:val="496A5701"/>
    <w:rsid w:val="4995F6EF"/>
    <w:rsid w:val="49B942A8"/>
    <w:rsid w:val="49DB811C"/>
    <w:rsid w:val="49DD604F"/>
    <w:rsid w:val="4A1434B3"/>
    <w:rsid w:val="4A5FDD29"/>
    <w:rsid w:val="4A94727B"/>
    <w:rsid w:val="4B00A4D6"/>
    <w:rsid w:val="4B357EBD"/>
    <w:rsid w:val="4B38BB88"/>
    <w:rsid w:val="4BBCA71B"/>
    <w:rsid w:val="4C2BF1E7"/>
    <w:rsid w:val="4C3A04FC"/>
    <w:rsid w:val="4CAFA8BF"/>
    <w:rsid w:val="4CE0C036"/>
    <w:rsid w:val="4D140BE4"/>
    <w:rsid w:val="4D193711"/>
    <w:rsid w:val="4D1F7812"/>
    <w:rsid w:val="4D285AE2"/>
    <w:rsid w:val="4D33FD3B"/>
    <w:rsid w:val="4D56FC94"/>
    <w:rsid w:val="4D6BA7E2"/>
    <w:rsid w:val="4D91C866"/>
    <w:rsid w:val="4D9C34F0"/>
    <w:rsid w:val="4DAE37BD"/>
    <w:rsid w:val="4DAEEF24"/>
    <w:rsid w:val="4DB0BAD4"/>
    <w:rsid w:val="4DB737B2"/>
    <w:rsid w:val="4DCDB602"/>
    <w:rsid w:val="4E167C3B"/>
    <w:rsid w:val="4E2495EF"/>
    <w:rsid w:val="4E2EBC52"/>
    <w:rsid w:val="4E3F058D"/>
    <w:rsid w:val="4E7C3759"/>
    <w:rsid w:val="4F15CCA5"/>
    <w:rsid w:val="4F8C00B2"/>
    <w:rsid w:val="4F93EDEB"/>
    <w:rsid w:val="4F96DA6B"/>
    <w:rsid w:val="4F9AA125"/>
    <w:rsid w:val="4FC46926"/>
    <w:rsid w:val="4FE60E6C"/>
    <w:rsid w:val="5018765A"/>
    <w:rsid w:val="502C092F"/>
    <w:rsid w:val="50323EB7"/>
    <w:rsid w:val="505B5837"/>
    <w:rsid w:val="505C86A9"/>
    <w:rsid w:val="506FEC21"/>
    <w:rsid w:val="507BA362"/>
    <w:rsid w:val="508E53A4"/>
    <w:rsid w:val="50F0E2CF"/>
    <w:rsid w:val="5112BFD1"/>
    <w:rsid w:val="512F9FB4"/>
    <w:rsid w:val="5198D0ED"/>
    <w:rsid w:val="51A855F5"/>
    <w:rsid w:val="51D845EA"/>
    <w:rsid w:val="523FF1C2"/>
    <w:rsid w:val="526FB4E4"/>
    <w:rsid w:val="52CB4648"/>
    <w:rsid w:val="52CB86DE"/>
    <w:rsid w:val="533BB5BE"/>
    <w:rsid w:val="53407D02"/>
    <w:rsid w:val="5378F682"/>
    <w:rsid w:val="53E19BD0"/>
    <w:rsid w:val="53F009ED"/>
    <w:rsid w:val="53F56D4B"/>
    <w:rsid w:val="54174E5B"/>
    <w:rsid w:val="542A27D6"/>
    <w:rsid w:val="543E2705"/>
    <w:rsid w:val="545D7F85"/>
    <w:rsid w:val="548FC426"/>
    <w:rsid w:val="5490A520"/>
    <w:rsid w:val="54B9E519"/>
    <w:rsid w:val="54ED7351"/>
    <w:rsid w:val="553E7261"/>
    <w:rsid w:val="554C8EAE"/>
    <w:rsid w:val="5564BBE3"/>
    <w:rsid w:val="56216D75"/>
    <w:rsid w:val="562B4843"/>
    <w:rsid w:val="56513CC5"/>
    <w:rsid w:val="566CDD07"/>
    <w:rsid w:val="56C30E04"/>
    <w:rsid w:val="56C7007E"/>
    <w:rsid w:val="56ECA514"/>
    <w:rsid w:val="56F60389"/>
    <w:rsid w:val="56FEBAEC"/>
    <w:rsid w:val="575AE50E"/>
    <w:rsid w:val="577DF86C"/>
    <w:rsid w:val="5782D090"/>
    <w:rsid w:val="58053DA1"/>
    <w:rsid w:val="5844948D"/>
    <w:rsid w:val="588C665C"/>
    <w:rsid w:val="58B19DEF"/>
    <w:rsid w:val="58B59C5A"/>
    <w:rsid w:val="58B9119B"/>
    <w:rsid w:val="58E01FB2"/>
    <w:rsid w:val="5902CD03"/>
    <w:rsid w:val="59065623"/>
    <w:rsid w:val="5932F5A8"/>
    <w:rsid w:val="5949698D"/>
    <w:rsid w:val="596354F0"/>
    <w:rsid w:val="597C2A4C"/>
    <w:rsid w:val="598583CF"/>
    <w:rsid w:val="59997A29"/>
    <w:rsid w:val="59C286FA"/>
    <w:rsid w:val="59E8F7F4"/>
    <w:rsid w:val="5A6CCE8E"/>
    <w:rsid w:val="5AE08DB4"/>
    <w:rsid w:val="5AE4473B"/>
    <w:rsid w:val="5AE9D315"/>
    <w:rsid w:val="5AEF0F6B"/>
    <w:rsid w:val="5AF31E35"/>
    <w:rsid w:val="5BA9A095"/>
    <w:rsid w:val="5BCF8099"/>
    <w:rsid w:val="5BF86BD2"/>
    <w:rsid w:val="5C122D29"/>
    <w:rsid w:val="5C19012A"/>
    <w:rsid w:val="5C510750"/>
    <w:rsid w:val="5C892791"/>
    <w:rsid w:val="5CC90594"/>
    <w:rsid w:val="5D12AFD8"/>
    <w:rsid w:val="5D4A8C36"/>
    <w:rsid w:val="5D550C26"/>
    <w:rsid w:val="5DD5FA42"/>
    <w:rsid w:val="5E150A5C"/>
    <w:rsid w:val="5E2A9A7F"/>
    <w:rsid w:val="5E551291"/>
    <w:rsid w:val="5E80D532"/>
    <w:rsid w:val="5E9240A4"/>
    <w:rsid w:val="5EC5D254"/>
    <w:rsid w:val="5ED73FCB"/>
    <w:rsid w:val="5EDC026D"/>
    <w:rsid w:val="5EE5EFAF"/>
    <w:rsid w:val="5EEC8AF5"/>
    <w:rsid w:val="5F0A35FA"/>
    <w:rsid w:val="5F36A144"/>
    <w:rsid w:val="5F950164"/>
    <w:rsid w:val="5F989373"/>
    <w:rsid w:val="5FB71C16"/>
    <w:rsid w:val="605AF9B4"/>
    <w:rsid w:val="6088FABB"/>
    <w:rsid w:val="609B0DE6"/>
    <w:rsid w:val="60A12FE8"/>
    <w:rsid w:val="60B73DF8"/>
    <w:rsid w:val="60C5563C"/>
    <w:rsid w:val="61080A83"/>
    <w:rsid w:val="61167543"/>
    <w:rsid w:val="61357E58"/>
    <w:rsid w:val="615B4175"/>
    <w:rsid w:val="6166B6D2"/>
    <w:rsid w:val="61AB6A06"/>
    <w:rsid w:val="61AC5093"/>
    <w:rsid w:val="61D39DFA"/>
    <w:rsid w:val="620D1664"/>
    <w:rsid w:val="621740B5"/>
    <w:rsid w:val="621943D3"/>
    <w:rsid w:val="622BF655"/>
    <w:rsid w:val="6235BDBA"/>
    <w:rsid w:val="62463825"/>
    <w:rsid w:val="62913809"/>
    <w:rsid w:val="6294CEF9"/>
    <w:rsid w:val="62AF7D08"/>
    <w:rsid w:val="62DC0E4E"/>
    <w:rsid w:val="62F17552"/>
    <w:rsid w:val="6349F68C"/>
    <w:rsid w:val="638B6ACA"/>
    <w:rsid w:val="63B64902"/>
    <w:rsid w:val="63CBEE8F"/>
    <w:rsid w:val="63CCE85F"/>
    <w:rsid w:val="6417F895"/>
    <w:rsid w:val="643CE7DC"/>
    <w:rsid w:val="6451B1C3"/>
    <w:rsid w:val="645F34B9"/>
    <w:rsid w:val="646D4BCC"/>
    <w:rsid w:val="6477AC55"/>
    <w:rsid w:val="64CCC6DE"/>
    <w:rsid w:val="64CD5B18"/>
    <w:rsid w:val="6525312E"/>
    <w:rsid w:val="657771DD"/>
    <w:rsid w:val="65878B5A"/>
    <w:rsid w:val="65A072F8"/>
    <w:rsid w:val="65B28322"/>
    <w:rsid w:val="65B4CE92"/>
    <w:rsid w:val="65CAA504"/>
    <w:rsid w:val="660F9650"/>
    <w:rsid w:val="6694E6A7"/>
    <w:rsid w:val="66BDFF2B"/>
    <w:rsid w:val="66EE1A67"/>
    <w:rsid w:val="670F39B8"/>
    <w:rsid w:val="67999BD4"/>
    <w:rsid w:val="67D3D80B"/>
    <w:rsid w:val="67D7FAA8"/>
    <w:rsid w:val="682278BA"/>
    <w:rsid w:val="6844C4F9"/>
    <w:rsid w:val="685C0A3E"/>
    <w:rsid w:val="685DACA0"/>
    <w:rsid w:val="692834E1"/>
    <w:rsid w:val="69A6F403"/>
    <w:rsid w:val="69DB94CE"/>
    <w:rsid w:val="6A61304F"/>
    <w:rsid w:val="6ABA8B5B"/>
    <w:rsid w:val="6AD9BB54"/>
    <w:rsid w:val="6AF86BA2"/>
    <w:rsid w:val="6B162902"/>
    <w:rsid w:val="6B267DC7"/>
    <w:rsid w:val="6BACB6BC"/>
    <w:rsid w:val="6C1BD931"/>
    <w:rsid w:val="6C212763"/>
    <w:rsid w:val="6C517848"/>
    <w:rsid w:val="6CBF133D"/>
    <w:rsid w:val="6CC24812"/>
    <w:rsid w:val="6CE04B6D"/>
    <w:rsid w:val="6CFBC77D"/>
    <w:rsid w:val="6D0626B9"/>
    <w:rsid w:val="6D1C45F8"/>
    <w:rsid w:val="6D517200"/>
    <w:rsid w:val="6D7481B4"/>
    <w:rsid w:val="6DC1C292"/>
    <w:rsid w:val="6DC5EA68"/>
    <w:rsid w:val="6DCE0F40"/>
    <w:rsid w:val="6E1DCBFC"/>
    <w:rsid w:val="6E81B468"/>
    <w:rsid w:val="6E960FB8"/>
    <w:rsid w:val="6ED60EEE"/>
    <w:rsid w:val="6ED9FA3E"/>
    <w:rsid w:val="6EF53D3A"/>
    <w:rsid w:val="6F0AE244"/>
    <w:rsid w:val="6F1F6A29"/>
    <w:rsid w:val="6F55B26A"/>
    <w:rsid w:val="6F603EDA"/>
    <w:rsid w:val="6FB69DF4"/>
    <w:rsid w:val="6FEE2890"/>
    <w:rsid w:val="700D8C09"/>
    <w:rsid w:val="705FDDB6"/>
    <w:rsid w:val="706ADEE8"/>
    <w:rsid w:val="70CC4FF2"/>
    <w:rsid w:val="70CEFCBF"/>
    <w:rsid w:val="712A8174"/>
    <w:rsid w:val="712F6786"/>
    <w:rsid w:val="71653605"/>
    <w:rsid w:val="719319B1"/>
    <w:rsid w:val="71DF6A29"/>
    <w:rsid w:val="7204A77B"/>
    <w:rsid w:val="7255C9A8"/>
    <w:rsid w:val="725C337F"/>
    <w:rsid w:val="726AF153"/>
    <w:rsid w:val="729FCABF"/>
    <w:rsid w:val="72A9E52B"/>
    <w:rsid w:val="72D1AD8F"/>
    <w:rsid w:val="731654AC"/>
    <w:rsid w:val="73608CA8"/>
    <w:rsid w:val="7403D6AA"/>
    <w:rsid w:val="74137443"/>
    <w:rsid w:val="7459ACD6"/>
    <w:rsid w:val="7499DB4F"/>
    <w:rsid w:val="74AA8294"/>
    <w:rsid w:val="74C4C0E9"/>
    <w:rsid w:val="7572AEB8"/>
    <w:rsid w:val="758E31A8"/>
    <w:rsid w:val="7617189E"/>
    <w:rsid w:val="764F92B5"/>
    <w:rsid w:val="765022CD"/>
    <w:rsid w:val="7656A73D"/>
    <w:rsid w:val="766C3103"/>
    <w:rsid w:val="7672969B"/>
    <w:rsid w:val="767E8EDF"/>
    <w:rsid w:val="76D00CAF"/>
    <w:rsid w:val="76D101D9"/>
    <w:rsid w:val="76E60B4D"/>
    <w:rsid w:val="770BABEF"/>
    <w:rsid w:val="7739075F"/>
    <w:rsid w:val="7791E79A"/>
    <w:rsid w:val="77EFE923"/>
    <w:rsid w:val="77FD1C72"/>
    <w:rsid w:val="780DA45C"/>
    <w:rsid w:val="782B862E"/>
    <w:rsid w:val="783974BB"/>
    <w:rsid w:val="78615877"/>
    <w:rsid w:val="788D8C28"/>
    <w:rsid w:val="7893ECD1"/>
    <w:rsid w:val="78BA83CD"/>
    <w:rsid w:val="78DC19C6"/>
    <w:rsid w:val="790F6F7E"/>
    <w:rsid w:val="796F1B0C"/>
    <w:rsid w:val="798B08EF"/>
    <w:rsid w:val="79EB956E"/>
    <w:rsid w:val="7A433627"/>
    <w:rsid w:val="7A4A0FFB"/>
    <w:rsid w:val="7A9699CE"/>
    <w:rsid w:val="7AB023F5"/>
    <w:rsid w:val="7AC09949"/>
    <w:rsid w:val="7ACA87DD"/>
    <w:rsid w:val="7AF6F7C2"/>
    <w:rsid w:val="7B15C7A9"/>
    <w:rsid w:val="7B4BA42B"/>
    <w:rsid w:val="7B7DE78D"/>
    <w:rsid w:val="7BE78595"/>
    <w:rsid w:val="7BE8E3D0"/>
    <w:rsid w:val="7BEF6F5A"/>
    <w:rsid w:val="7BF69724"/>
    <w:rsid w:val="7C015A57"/>
    <w:rsid w:val="7C268BAF"/>
    <w:rsid w:val="7C4BFD5C"/>
    <w:rsid w:val="7C690CE0"/>
    <w:rsid w:val="7C706F40"/>
    <w:rsid w:val="7C95BE50"/>
    <w:rsid w:val="7CC4E932"/>
    <w:rsid w:val="7CD69AB3"/>
    <w:rsid w:val="7D0EA80E"/>
    <w:rsid w:val="7D111A75"/>
    <w:rsid w:val="7D300B36"/>
    <w:rsid w:val="7D8AF28C"/>
    <w:rsid w:val="7D93FD97"/>
    <w:rsid w:val="7DAA396D"/>
    <w:rsid w:val="7DBC1890"/>
    <w:rsid w:val="7DBE297B"/>
    <w:rsid w:val="7DD156C4"/>
    <w:rsid w:val="7DEA2D89"/>
    <w:rsid w:val="7E5F62C0"/>
    <w:rsid w:val="7E6611DB"/>
    <w:rsid w:val="7E6C24D1"/>
    <w:rsid w:val="7E8541D3"/>
    <w:rsid w:val="7EB9B7E1"/>
    <w:rsid w:val="7EBC7CE1"/>
    <w:rsid w:val="7F0B6C96"/>
    <w:rsid w:val="7F667290"/>
    <w:rsid w:val="7F68BAAA"/>
    <w:rsid w:val="7F70F899"/>
    <w:rsid w:val="7F720DBD"/>
    <w:rsid w:val="7F78A7A6"/>
    <w:rsid w:val="7FAEAE2B"/>
    <w:rsid w:val="7FE6D15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628C4"/>
  <w15:docId w15:val="{E474959F-5FDE-4E7A-B3EF-3960E0D2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2C2"/>
    <w:pPr>
      <w:widowControl/>
      <w:autoSpaceDE/>
      <w:autoSpaceDN/>
    </w:pPr>
    <w:rPr>
      <w:rFonts w:ascii="Times New Roman" w:eastAsia="Times New Roman" w:hAnsi="Times New Roman" w:cs="Times New Roman"/>
      <w:sz w:val="24"/>
      <w:szCs w:val="24"/>
      <w:lang w:val="es-CO" w:eastAsia="es-MX"/>
    </w:rPr>
  </w:style>
  <w:style w:type="paragraph" w:styleId="Ttulo1">
    <w:name w:val="heading 1"/>
    <w:basedOn w:val="Normal"/>
    <w:next w:val="Normal"/>
    <w:link w:val="Ttulo1Car"/>
    <w:rsid w:val="004F4C2C"/>
    <w:pPr>
      <w:keepNext/>
      <w:keepLines/>
      <w:numPr>
        <w:numId w:val="5"/>
      </w:numPr>
      <w:spacing w:before="480" w:after="120" w:line="259" w:lineRule="auto"/>
      <w:outlineLvl w:val="0"/>
    </w:pPr>
    <w:rPr>
      <w:rFonts w:ascii="Calibri" w:eastAsia="Calibri" w:hAnsi="Calibri" w:cs="Calibri"/>
      <w:b/>
      <w:sz w:val="48"/>
      <w:szCs w:val="48"/>
      <w:lang w:eastAsia="es-CO"/>
    </w:rPr>
  </w:style>
  <w:style w:type="paragraph" w:styleId="Ttulo2">
    <w:name w:val="heading 2"/>
    <w:basedOn w:val="Normal"/>
    <w:next w:val="Normal"/>
    <w:link w:val="Ttulo2Car"/>
    <w:rsid w:val="004F4C2C"/>
    <w:pPr>
      <w:keepNext/>
      <w:keepLines/>
      <w:numPr>
        <w:ilvl w:val="1"/>
        <w:numId w:val="5"/>
      </w:numPr>
      <w:spacing w:before="360" w:after="80" w:line="259" w:lineRule="auto"/>
      <w:outlineLvl w:val="1"/>
    </w:pPr>
    <w:rPr>
      <w:rFonts w:ascii="Calibri" w:eastAsia="Calibri" w:hAnsi="Calibri" w:cs="Calibri"/>
      <w:b/>
      <w:sz w:val="36"/>
      <w:szCs w:val="36"/>
      <w:lang w:eastAsia="es-CO"/>
    </w:rPr>
  </w:style>
  <w:style w:type="paragraph" w:styleId="Ttulo3">
    <w:name w:val="heading 3"/>
    <w:basedOn w:val="Normal"/>
    <w:next w:val="Normal"/>
    <w:link w:val="Ttulo3Car"/>
    <w:rsid w:val="004F4C2C"/>
    <w:pPr>
      <w:keepNext/>
      <w:keepLines/>
      <w:numPr>
        <w:ilvl w:val="2"/>
        <w:numId w:val="5"/>
      </w:numPr>
      <w:spacing w:before="280" w:after="80" w:line="259" w:lineRule="auto"/>
      <w:outlineLvl w:val="2"/>
    </w:pPr>
    <w:rPr>
      <w:rFonts w:ascii="Calibri" w:eastAsia="Calibri" w:hAnsi="Calibri" w:cs="Calibri"/>
      <w:b/>
      <w:sz w:val="28"/>
      <w:szCs w:val="28"/>
      <w:lang w:eastAsia="es-CO"/>
    </w:rPr>
  </w:style>
  <w:style w:type="paragraph" w:styleId="Ttulo4">
    <w:name w:val="heading 4"/>
    <w:basedOn w:val="Normal"/>
    <w:next w:val="Normal"/>
    <w:link w:val="Ttulo4Car"/>
    <w:rsid w:val="004F4C2C"/>
    <w:pPr>
      <w:keepNext/>
      <w:keepLines/>
      <w:numPr>
        <w:ilvl w:val="3"/>
        <w:numId w:val="5"/>
      </w:numPr>
      <w:spacing w:before="240" w:after="40" w:line="259" w:lineRule="auto"/>
      <w:outlineLvl w:val="3"/>
    </w:pPr>
    <w:rPr>
      <w:rFonts w:ascii="Calibri" w:eastAsia="Calibri" w:hAnsi="Calibri" w:cs="Calibri"/>
      <w:b/>
      <w:lang w:eastAsia="es-CO"/>
    </w:rPr>
  </w:style>
  <w:style w:type="paragraph" w:styleId="Ttulo5">
    <w:name w:val="heading 5"/>
    <w:basedOn w:val="Normal"/>
    <w:next w:val="Normal"/>
    <w:link w:val="Ttulo5Car"/>
    <w:rsid w:val="004F4C2C"/>
    <w:pPr>
      <w:keepNext/>
      <w:keepLines/>
      <w:numPr>
        <w:ilvl w:val="4"/>
        <w:numId w:val="5"/>
      </w:numPr>
      <w:spacing w:before="220" w:after="40" w:line="259" w:lineRule="auto"/>
      <w:outlineLvl w:val="4"/>
    </w:pPr>
    <w:rPr>
      <w:rFonts w:ascii="Calibri" w:eastAsia="Calibri" w:hAnsi="Calibri" w:cs="Calibri"/>
      <w:b/>
      <w:sz w:val="22"/>
      <w:szCs w:val="22"/>
      <w:lang w:eastAsia="es-CO"/>
    </w:rPr>
  </w:style>
  <w:style w:type="paragraph" w:styleId="Ttulo6">
    <w:name w:val="heading 6"/>
    <w:basedOn w:val="Normal"/>
    <w:next w:val="Normal"/>
    <w:link w:val="Ttulo6Car"/>
    <w:rsid w:val="004F4C2C"/>
    <w:pPr>
      <w:keepNext/>
      <w:keepLines/>
      <w:numPr>
        <w:ilvl w:val="5"/>
        <w:numId w:val="5"/>
      </w:numPr>
      <w:spacing w:before="200" w:after="40" w:line="259" w:lineRule="auto"/>
      <w:outlineLvl w:val="5"/>
    </w:pPr>
    <w:rPr>
      <w:rFonts w:ascii="Calibri" w:eastAsia="Calibri" w:hAnsi="Calibri" w:cs="Calibri"/>
      <w:b/>
      <w:sz w:val="20"/>
      <w:szCs w:val="20"/>
      <w:lang w:eastAsia="es-CO"/>
    </w:rPr>
  </w:style>
  <w:style w:type="paragraph" w:styleId="Ttulo7">
    <w:name w:val="heading 7"/>
    <w:basedOn w:val="Normal"/>
    <w:next w:val="Normal"/>
    <w:link w:val="Ttulo7Car"/>
    <w:uiPriority w:val="9"/>
    <w:semiHidden/>
    <w:unhideWhenUsed/>
    <w:qFormat/>
    <w:rsid w:val="004F4C2C"/>
    <w:pPr>
      <w:keepNext/>
      <w:keepLines/>
      <w:numPr>
        <w:ilvl w:val="6"/>
        <w:numId w:val="5"/>
      </w:numPr>
      <w:spacing w:before="40" w:line="259" w:lineRule="auto"/>
      <w:outlineLvl w:val="6"/>
    </w:pPr>
    <w:rPr>
      <w:rFonts w:asciiTheme="majorHAnsi" w:eastAsiaTheme="majorEastAsia" w:hAnsiTheme="majorHAnsi" w:cstheme="majorBidi"/>
      <w:i/>
      <w:iCs/>
      <w:color w:val="243F60" w:themeColor="accent1" w:themeShade="7F"/>
      <w:sz w:val="22"/>
      <w:szCs w:val="22"/>
      <w:lang w:eastAsia="es-CO"/>
    </w:rPr>
  </w:style>
  <w:style w:type="paragraph" w:styleId="Ttulo8">
    <w:name w:val="heading 8"/>
    <w:basedOn w:val="Normal"/>
    <w:next w:val="Normal"/>
    <w:link w:val="Ttulo8Car"/>
    <w:uiPriority w:val="9"/>
    <w:semiHidden/>
    <w:unhideWhenUsed/>
    <w:qFormat/>
    <w:rsid w:val="004F4C2C"/>
    <w:pPr>
      <w:keepNext/>
      <w:keepLines/>
      <w:numPr>
        <w:ilvl w:val="7"/>
        <w:numId w:val="5"/>
      </w:numPr>
      <w:spacing w:before="40" w:line="259" w:lineRule="auto"/>
      <w:outlineLvl w:val="7"/>
    </w:pPr>
    <w:rPr>
      <w:rFonts w:asciiTheme="majorHAnsi" w:eastAsiaTheme="majorEastAsia" w:hAnsiTheme="majorHAnsi" w:cstheme="majorBidi"/>
      <w:color w:val="272727" w:themeColor="text1" w:themeTint="D8"/>
      <w:sz w:val="21"/>
      <w:szCs w:val="21"/>
      <w:lang w:eastAsia="es-CO"/>
    </w:rPr>
  </w:style>
  <w:style w:type="paragraph" w:styleId="Ttulo9">
    <w:name w:val="heading 9"/>
    <w:basedOn w:val="Normal"/>
    <w:next w:val="Normal"/>
    <w:link w:val="Ttulo9Car"/>
    <w:uiPriority w:val="9"/>
    <w:semiHidden/>
    <w:unhideWhenUsed/>
    <w:qFormat/>
    <w:rsid w:val="004F4C2C"/>
    <w:pPr>
      <w:keepNext/>
      <w:keepLines/>
      <w:numPr>
        <w:ilvl w:val="8"/>
        <w:numId w:val="5"/>
      </w:numPr>
      <w:spacing w:before="40" w:line="259" w:lineRule="auto"/>
      <w:outlineLvl w:val="8"/>
    </w:pPr>
    <w:rPr>
      <w:rFonts w:asciiTheme="majorHAnsi" w:eastAsiaTheme="majorEastAsia" w:hAnsiTheme="majorHAnsi" w:cstheme="majorBidi"/>
      <w:i/>
      <w:iCs/>
      <w:color w:val="272727" w:themeColor="text1" w:themeTint="D8"/>
      <w:sz w:val="21"/>
      <w:szCs w:val="21"/>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pPr>
      <w:widowControl w:val="0"/>
      <w:autoSpaceDE w:val="0"/>
      <w:autoSpaceDN w:val="0"/>
    </w:pPr>
    <w:rPr>
      <w:rFonts w:ascii="Arial" w:eastAsia="Arial" w:hAnsi="Arial" w:cs="Arial"/>
      <w:sz w:val="22"/>
      <w:szCs w:val="22"/>
      <w:lang w:val="es-ES" w:eastAsia="en-US"/>
    </w:rPr>
  </w:style>
  <w:style w:type="paragraph" w:styleId="Ttulo">
    <w:name w:val="Title"/>
    <w:basedOn w:val="Normal"/>
    <w:link w:val="TtuloCar"/>
    <w:uiPriority w:val="1"/>
    <w:qFormat/>
    <w:pPr>
      <w:widowControl w:val="0"/>
      <w:autoSpaceDE w:val="0"/>
      <w:autoSpaceDN w:val="0"/>
      <w:spacing w:before="2"/>
      <w:ind w:left="1542"/>
    </w:pPr>
    <w:rPr>
      <w:rFonts w:ascii="Arial" w:eastAsia="Arial" w:hAnsi="Arial" w:cs="Arial"/>
      <w:b/>
      <w:bCs/>
      <w:sz w:val="22"/>
      <w:szCs w:val="22"/>
      <w:lang w:val="es-ES" w:eastAsia="en-US"/>
    </w:rPr>
  </w:style>
  <w:style w:type="paragraph" w:styleId="Prrafodelista">
    <w:name w:val="List Paragraph"/>
    <w:basedOn w:val="Normal"/>
    <w:link w:val="PrrafodelistaCar"/>
    <w:uiPriority w:val="34"/>
    <w:qFormat/>
    <w:pPr>
      <w:widowControl w:val="0"/>
      <w:autoSpaceDE w:val="0"/>
      <w:autoSpaceDN w:val="0"/>
    </w:pPr>
    <w:rPr>
      <w:rFonts w:ascii="Arial" w:eastAsia="Arial" w:hAnsi="Arial" w:cs="Arial"/>
      <w:sz w:val="22"/>
      <w:szCs w:val="22"/>
      <w:lang w:val="es-ES" w:eastAsia="en-US"/>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lang w:val="es-ES" w:eastAsia="en-US"/>
    </w:rPr>
  </w:style>
  <w:style w:type="paragraph" w:styleId="Sinespaciado">
    <w:name w:val="No Spacing"/>
    <w:link w:val="SinespaciadoCar"/>
    <w:uiPriority w:val="1"/>
    <w:qFormat/>
    <w:rsid w:val="001153C8"/>
    <w:pPr>
      <w:widowControl/>
      <w:autoSpaceDE/>
      <w:autoSpaceDN/>
    </w:pPr>
    <w:rPr>
      <w:rFonts w:ascii="Arial" w:eastAsia="Calibri" w:hAnsi="Arial" w:cs="Times New Roman"/>
      <w:sz w:val="20"/>
      <w:lang w:val="es-CO"/>
    </w:rPr>
  </w:style>
  <w:style w:type="character" w:customStyle="1" w:styleId="SinespaciadoCar">
    <w:name w:val="Sin espaciado Car"/>
    <w:link w:val="Sinespaciado"/>
    <w:uiPriority w:val="1"/>
    <w:locked/>
    <w:rsid w:val="001153C8"/>
    <w:rPr>
      <w:rFonts w:ascii="Arial" w:eastAsia="Calibri" w:hAnsi="Arial" w:cs="Times New Roman"/>
      <w:sz w:val="20"/>
      <w:lang w:val="es-CO"/>
    </w:rPr>
  </w:style>
  <w:style w:type="character" w:styleId="Hipervnculo">
    <w:name w:val="Hyperlink"/>
    <w:basedOn w:val="Fuentedeprrafopredeter"/>
    <w:uiPriority w:val="99"/>
    <w:unhideWhenUsed/>
    <w:rsid w:val="001153C8"/>
    <w:rPr>
      <w:color w:val="0000FF" w:themeColor="hyperlink"/>
      <w:u w:val="single"/>
    </w:rPr>
  </w:style>
  <w:style w:type="paragraph" w:styleId="NormalWeb">
    <w:name w:val="Normal (Web)"/>
    <w:basedOn w:val="Normal"/>
    <w:uiPriority w:val="99"/>
    <w:unhideWhenUsed/>
    <w:rsid w:val="0060446F"/>
    <w:pPr>
      <w:spacing w:before="100" w:beforeAutospacing="1" w:after="100" w:afterAutospacing="1"/>
    </w:pPr>
  </w:style>
  <w:style w:type="paragraph" w:styleId="Encabezado">
    <w:name w:val="header"/>
    <w:basedOn w:val="Normal"/>
    <w:link w:val="EncabezadoCar"/>
    <w:uiPriority w:val="99"/>
    <w:unhideWhenUsed/>
    <w:rsid w:val="00A3538D"/>
    <w:pPr>
      <w:tabs>
        <w:tab w:val="center" w:pos="4419"/>
        <w:tab w:val="right" w:pos="8838"/>
      </w:tabs>
    </w:pPr>
  </w:style>
  <w:style w:type="character" w:customStyle="1" w:styleId="EncabezadoCar">
    <w:name w:val="Encabezado Car"/>
    <w:basedOn w:val="Fuentedeprrafopredeter"/>
    <w:link w:val="Encabezado"/>
    <w:uiPriority w:val="99"/>
    <w:rsid w:val="00A3538D"/>
    <w:rPr>
      <w:rFonts w:ascii="Times New Roman" w:eastAsia="Times New Roman" w:hAnsi="Times New Roman" w:cs="Times New Roman"/>
      <w:sz w:val="24"/>
      <w:szCs w:val="24"/>
      <w:lang w:val="es-CO" w:eastAsia="es-MX"/>
    </w:rPr>
  </w:style>
  <w:style w:type="paragraph" w:styleId="Piedepgina">
    <w:name w:val="footer"/>
    <w:basedOn w:val="Normal"/>
    <w:link w:val="PiedepginaCar"/>
    <w:uiPriority w:val="99"/>
    <w:unhideWhenUsed/>
    <w:rsid w:val="00A3538D"/>
    <w:pPr>
      <w:tabs>
        <w:tab w:val="center" w:pos="4419"/>
        <w:tab w:val="right" w:pos="8838"/>
      </w:tabs>
    </w:pPr>
  </w:style>
  <w:style w:type="character" w:customStyle="1" w:styleId="PiedepginaCar">
    <w:name w:val="Pie de página Car"/>
    <w:basedOn w:val="Fuentedeprrafopredeter"/>
    <w:link w:val="Piedepgina"/>
    <w:uiPriority w:val="99"/>
    <w:rsid w:val="00A3538D"/>
    <w:rPr>
      <w:rFonts w:ascii="Times New Roman" w:eastAsia="Times New Roman" w:hAnsi="Times New Roman" w:cs="Times New Roman"/>
      <w:sz w:val="24"/>
      <w:szCs w:val="24"/>
      <w:lang w:val="es-CO" w:eastAsia="es-MX"/>
    </w:rPr>
  </w:style>
  <w:style w:type="character" w:styleId="Refdecomentario">
    <w:name w:val="annotation reference"/>
    <w:basedOn w:val="Fuentedeprrafopredeter"/>
    <w:uiPriority w:val="99"/>
    <w:unhideWhenUsed/>
    <w:rsid w:val="00A3538D"/>
    <w:rPr>
      <w:sz w:val="16"/>
      <w:szCs w:val="16"/>
    </w:rPr>
  </w:style>
  <w:style w:type="paragraph" w:styleId="Textocomentario">
    <w:name w:val="annotation text"/>
    <w:basedOn w:val="Normal"/>
    <w:link w:val="TextocomentarioCar"/>
    <w:uiPriority w:val="99"/>
    <w:unhideWhenUsed/>
    <w:rsid w:val="00A3538D"/>
    <w:rPr>
      <w:sz w:val="20"/>
      <w:szCs w:val="20"/>
    </w:rPr>
  </w:style>
  <w:style w:type="character" w:customStyle="1" w:styleId="TextocomentarioCar">
    <w:name w:val="Texto comentario Car"/>
    <w:basedOn w:val="Fuentedeprrafopredeter"/>
    <w:link w:val="Textocomentario"/>
    <w:uiPriority w:val="99"/>
    <w:rsid w:val="00A3538D"/>
    <w:rPr>
      <w:rFonts w:ascii="Times New Roman" w:eastAsia="Times New Roman" w:hAnsi="Times New Roman" w:cs="Times New Roman"/>
      <w:sz w:val="20"/>
      <w:szCs w:val="20"/>
      <w:lang w:val="es-CO" w:eastAsia="es-MX"/>
    </w:rPr>
  </w:style>
  <w:style w:type="paragraph" w:styleId="Asuntodelcomentario">
    <w:name w:val="annotation subject"/>
    <w:basedOn w:val="Textocomentario"/>
    <w:next w:val="Textocomentario"/>
    <w:link w:val="AsuntodelcomentarioCar"/>
    <w:uiPriority w:val="99"/>
    <w:semiHidden/>
    <w:unhideWhenUsed/>
    <w:rsid w:val="00A3538D"/>
    <w:rPr>
      <w:b/>
      <w:bCs/>
    </w:rPr>
  </w:style>
  <w:style w:type="character" w:customStyle="1" w:styleId="AsuntodelcomentarioCar">
    <w:name w:val="Asunto del comentario Car"/>
    <w:basedOn w:val="TextocomentarioCar"/>
    <w:link w:val="Asuntodelcomentario"/>
    <w:uiPriority w:val="99"/>
    <w:semiHidden/>
    <w:rsid w:val="00A3538D"/>
    <w:rPr>
      <w:rFonts w:ascii="Times New Roman" w:eastAsia="Times New Roman" w:hAnsi="Times New Roman" w:cs="Times New Roman"/>
      <w:b/>
      <w:bCs/>
      <w:sz w:val="20"/>
      <w:szCs w:val="20"/>
      <w:lang w:val="es-CO" w:eastAsia="es-MX"/>
    </w:rPr>
  </w:style>
  <w:style w:type="character" w:customStyle="1" w:styleId="cf01">
    <w:name w:val="cf01"/>
    <w:basedOn w:val="Fuentedeprrafopredeter"/>
    <w:rsid w:val="00A3538D"/>
    <w:rPr>
      <w:rFonts w:ascii="Segoe UI" w:hAnsi="Segoe UI" w:cs="Segoe UI" w:hint="default"/>
      <w:sz w:val="18"/>
      <w:szCs w:val="18"/>
    </w:rPr>
  </w:style>
  <w:style w:type="paragraph" w:customStyle="1" w:styleId="pf0">
    <w:name w:val="pf0"/>
    <w:basedOn w:val="Normal"/>
    <w:rsid w:val="00A3538D"/>
    <w:pPr>
      <w:spacing w:before="100" w:beforeAutospacing="1" w:after="100" w:afterAutospacing="1"/>
    </w:pPr>
    <w:rPr>
      <w:lang w:eastAsia="es-CO"/>
    </w:rPr>
  </w:style>
  <w:style w:type="character" w:customStyle="1" w:styleId="TtuloCar">
    <w:name w:val="Título Car"/>
    <w:basedOn w:val="Fuentedeprrafopredeter"/>
    <w:link w:val="Ttulo"/>
    <w:uiPriority w:val="1"/>
    <w:rsid w:val="003E7BAD"/>
    <w:rPr>
      <w:rFonts w:ascii="Arial" w:eastAsia="Arial" w:hAnsi="Arial" w:cs="Arial"/>
      <w:b/>
      <w:bCs/>
      <w:lang w:val="es-ES"/>
    </w:rPr>
  </w:style>
  <w:style w:type="character" w:customStyle="1" w:styleId="PrrafodelistaCar">
    <w:name w:val="Párrafo de lista Car"/>
    <w:basedOn w:val="Fuentedeprrafopredeter"/>
    <w:link w:val="Prrafodelista"/>
    <w:uiPriority w:val="34"/>
    <w:locked/>
    <w:rsid w:val="003E7BAD"/>
    <w:rPr>
      <w:rFonts w:ascii="Arial" w:eastAsia="Arial" w:hAnsi="Arial" w:cs="Arial"/>
      <w:lang w:val="es-ES"/>
    </w:rPr>
  </w:style>
  <w:style w:type="paragraph" w:customStyle="1" w:styleId="paragraph">
    <w:name w:val="paragraph"/>
    <w:basedOn w:val="Normal"/>
    <w:rsid w:val="004F1B2D"/>
    <w:pPr>
      <w:spacing w:before="100" w:beforeAutospacing="1" w:after="100" w:afterAutospacing="1"/>
    </w:pPr>
    <w:rPr>
      <w:lang w:val="es-MX"/>
    </w:rPr>
  </w:style>
  <w:style w:type="character" w:customStyle="1" w:styleId="normaltextrun">
    <w:name w:val="normaltextrun"/>
    <w:basedOn w:val="Fuentedeprrafopredeter"/>
    <w:rsid w:val="004F1B2D"/>
  </w:style>
  <w:style w:type="character" w:customStyle="1" w:styleId="eop">
    <w:name w:val="eop"/>
    <w:basedOn w:val="Fuentedeprrafopredeter"/>
    <w:rsid w:val="004F1B2D"/>
  </w:style>
  <w:style w:type="character" w:customStyle="1" w:styleId="Ttulo1Car">
    <w:name w:val="Título 1 Car"/>
    <w:basedOn w:val="Fuentedeprrafopredeter"/>
    <w:link w:val="Ttulo1"/>
    <w:rsid w:val="004F4C2C"/>
    <w:rPr>
      <w:rFonts w:ascii="Calibri" w:eastAsia="Calibri" w:hAnsi="Calibri" w:cs="Calibri"/>
      <w:b/>
      <w:sz w:val="48"/>
      <w:szCs w:val="48"/>
      <w:lang w:val="es-CO" w:eastAsia="es-CO"/>
    </w:rPr>
  </w:style>
  <w:style w:type="character" w:customStyle="1" w:styleId="Ttulo2Car">
    <w:name w:val="Título 2 Car"/>
    <w:basedOn w:val="Fuentedeprrafopredeter"/>
    <w:link w:val="Ttulo2"/>
    <w:rsid w:val="004F4C2C"/>
    <w:rPr>
      <w:rFonts w:ascii="Calibri" w:eastAsia="Calibri" w:hAnsi="Calibri" w:cs="Calibri"/>
      <w:b/>
      <w:sz w:val="36"/>
      <w:szCs w:val="36"/>
      <w:lang w:val="es-CO" w:eastAsia="es-CO"/>
    </w:rPr>
  </w:style>
  <w:style w:type="character" w:customStyle="1" w:styleId="Ttulo3Car">
    <w:name w:val="Título 3 Car"/>
    <w:basedOn w:val="Fuentedeprrafopredeter"/>
    <w:link w:val="Ttulo3"/>
    <w:rsid w:val="004F4C2C"/>
    <w:rPr>
      <w:rFonts w:ascii="Calibri" w:eastAsia="Calibri" w:hAnsi="Calibri" w:cs="Calibri"/>
      <w:b/>
      <w:sz w:val="28"/>
      <w:szCs w:val="28"/>
      <w:lang w:val="es-CO" w:eastAsia="es-CO"/>
    </w:rPr>
  </w:style>
  <w:style w:type="character" w:customStyle="1" w:styleId="Ttulo4Car">
    <w:name w:val="Título 4 Car"/>
    <w:basedOn w:val="Fuentedeprrafopredeter"/>
    <w:link w:val="Ttulo4"/>
    <w:rsid w:val="004F4C2C"/>
    <w:rPr>
      <w:rFonts w:ascii="Calibri" w:eastAsia="Calibri" w:hAnsi="Calibri" w:cs="Calibri"/>
      <w:b/>
      <w:sz w:val="24"/>
      <w:szCs w:val="24"/>
      <w:lang w:val="es-CO" w:eastAsia="es-CO"/>
    </w:rPr>
  </w:style>
  <w:style w:type="character" w:customStyle="1" w:styleId="Ttulo5Car">
    <w:name w:val="Título 5 Car"/>
    <w:basedOn w:val="Fuentedeprrafopredeter"/>
    <w:link w:val="Ttulo5"/>
    <w:rsid w:val="004F4C2C"/>
    <w:rPr>
      <w:rFonts w:ascii="Calibri" w:eastAsia="Calibri" w:hAnsi="Calibri" w:cs="Calibri"/>
      <w:b/>
      <w:lang w:val="es-CO" w:eastAsia="es-CO"/>
    </w:rPr>
  </w:style>
  <w:style w:type="character" w:customStyle="1" w:styleId="Ttulo6Car">
    <w:name w:val="Título 6 Car"/>
    <w:basedOn w:val="Fuentedeprrafopredeter"/>
    <w:link w:val="Ttulo6"/>
    <w:rsid w:val="004F4C2C"/>
    <w:rPr>
      <w:rFonts w:ascii="Calibri" w:eastAsia="Calibri" w:hAnsi="Calibri" w:cs="Calibri"/>
      <w:b/>
      <w:sz w:val="20"/>
      <w:szCs w:val="20"/>
      <w:lang w:val="es-CO" w:eastAsia="es-CO"/>
    </w:rPr>
  </w:style>
  <w:style w:type="character" w:customStyle="1" w:styleId="Ttulo7Car">
    <w:name w:val="Título 7 Car"/>
    <w:basedOn w:val="Fuentedeprrafopredeter"/>
    <w:link w:val="Ttulo7"/>
    <w:uiPriority w:val="9"/>
    <w:semiHidden/>
    <w:rsid w:val="004F4C2C"/>
    <w:rPr>
      <w:rFonts w:asciiTheme="majorHAnsi" w:eastAsiaTheme="majorEastAsia" w:hAnsiTheme="majorHAnsi" w:cstheme="majorBidi"/>
      <w:i/>
      <w:iCs/>
      <w:color w:val="243F60" w:themeColor="accent1" w:themeShade="7F"/>
      <w:lang w:val="es-CO" w:eastAsia="es-CO"/>
    </w:rPr>
  </w:style>
  <w:style w:type="character" w:customStyle="1" w:styleId="Ttulo8Car">
    <w:name w:val="Título 8 Car"/>
    <w:basedOn w:val="Fuentedeprrafopredeter"/>
    <w:link w:val="Ttulo8"/>
    <w:uiPriority w:val="9"/>
    <w:semiHidden/>
    <w:rsid w:val="004F4C2C"/>
    <w:rPr>
      <w:rFonts w:asciiTheme="majorHAnsi" w:eastAsiaTheme="majorEastAsia" w:hAnsiTheme="majorHAnsi" w:cstheme="majorBidi"/>
      <w:color w:val="272727" w:themeColor="text1" w:themeTint="D8"/>
      <w:sz w:val="21"/>
      <w:szCs w:val="21"/>
      <w:lang w:val="es-CO" w:eastAsia="es-CO"/>
    </w:rPr>
  </w:style>
  <w:style w:type="character" w:customStyle="1" w:styleId="Ttulo9Car">
    <w:name w:val="Título 9 Car"/>
    <w:basedOn w:val="Fuentedeprrafopredeter"/>
    <w:link w:val="Ttulo9"/>
    <w:uiPriority w:val="9"/>
    <w:semiHidden/>
    <w:rsid w:val="004F4C2C"/>
    <w:rPr>
      <w:rFonts w:asciiTheme="majorHAnsi" w:eastAsiaTheme="majorEastAsia" w:hAnsiTheme="majorHAnsi" w:cstheme="majorBidi"/>
      <w:i/>
      <w:iCs/>
      <w:color w:val="272727" w:themeColor="text1" w:themeTint="D8"/>
      <w:sz w:val="21"/>
      <w:szCs w:val="21"/>
      <w:lang w:val="es-CO" w:eastAsia="es-CO"/>
    </w:rPr>
  </w:style>
  <w:style w:type="paragraph" w:styleId="Revisin">
    <w:name w:val="Revision"/>
    <w:hidden/>
    <w:uiPriority w:val="99"/>
    <w:semiHidden/>
    <w:rsid w:val="00FC2217"/>
    <w:pPr>
      <w:widowControl/>
      <w:autoSpaceDE/>
      <w:autoSpaceDN/>
    </w:pPr>
    <w:rPr>
      <w:rFonts w:ascii="Times New Roman" w:eastAsia="Times New Roman" w:hAnsi="Times New Roman" w:cs="Times New Roman"/>
      <w:sz w:val="24"/>
      <w:szCs w:val="24"/>
      <w:lang w:val="es-CO" w:eastAsia="es-MX"/>
    </w:rPr>
  </w:style>
  <w:style w:type="table" w:customStyle="1" w:styleId="TableNormal1">
    <w:name w:val="Table Normal1"/>
    <w:uiPriority w:val="2"/>
    <w:semiHidden/>
    <w:unhideWhenUsed/>
    <w:qFormat/>
    <w:rsid w:val="001E426F"/>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BD12C2"/>
    <w:pPr>
      <w:spacing w:before="160"/>
      <w:jc w:val="both"/>
    </w:pPr>
    <w:rPr>
      <w:rFonts w:ascii="Arial" w:eastAsia="Calibri" w:hAnsi="Arial"/>
      <w:sz w:val="20"/>
      <w:szCs w:val="20"/>
      <w:lang w:eastAsia="en-US"/>
    </w:rPr>
  </w:style>
  <w:style w:type="character" w:customStyle="1" w:styleId="TextonotapieCar">
    <w:name w:val="Texto nota pie Car"/>
    <w:basedOn w:val="Fuentedeprrafopredeter"/>
    <w:link w:val="Textonotapie"/>
    <w:uiPriority w:val="99"/>
    <w:semiHidden/>
    <w:rsid w:val="00BD12C2"/>
    <w:rPr>
      <w:rFonts w:ascii="Arial" w:eastAsia="Calibri" w:hAnsi="Arial" w:cs="Times New Roman"/>
      <w:sz w:val="20"/>
      <w:szCs w:val="20"/>
      <w:lang w:val="es-CO"/>
    </w:rPr>
  </w:style>
  <w:style w:type="character" w:styleId="Refdenotaalpie">
    <w:name w:val="footnote reference"/>
    <w:uiPriority w:val="99"/>
    <w:semiHidden/>
    <w:unhideWhenUsed/>
    <w:rsid w:val="00BD12C2"/>
    <w:rPr>
      <w:vertAlign w:val="superscript"/>
    </w:rPr>
  </w:style>
  <w:style w:type="character" w:customStyle="1" w:styleId="TextoindependienteCar">
    <w:name w:val="Texto independiente Car"/>
    <w:basedOn w:val="Fuentedeprrafopredeter"/>
    <w:link w:val="Textoindependiente"/>
    <w:uiPriority w:val="1"/>
    <w:rsid w:val="00BD12C2"/>
    <w:rPr>
      <w:rFonts w:ascii="Arial" w:eastAsia="Arial" w:hAnsi="Arial" w:cs="Arial"/>
      <w:lang w:val="es-E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63553C"/>
    <w:rPr>
      <w:sz w:val="18"/>
      <w:szCs w:val="18"/>
    </w:rPr>
  </w:style>
  <w:style w:type="character" w:customStyle="1" w:styleId="TextodegloboCar">
    <w:name w:val="Texto de globo Car"/>
    <w:basedOn w:val="Fuentedeprrafopredeter"/>
    <w:link w:val="Textodeglobo"/>
    <w:uiPriority w:val="99"/>
    <w:semiHidden/>
    <w:rsid w:val="0063553C"/>
    <w:rPr>
      <w:rFonts w:ascii="Times New Roman" w:eastAsia="Times New Roman" w:hAnsi="Times New Roman" w:cs="Times New Roman"/>
      <w:sz w:val="18"/>
      <w:szCs w:val="18"/>
      <w:lang w:val="es-CO" w:eastAsia="es-MX"/>
    </w:rPr>
  </w:style>
  <w:style w:type="paragraph" w:customStyle="1" w:styleId="Default">
    <w:name w:val="Default"/>
    <w:rsid w:val="00A257DA"/>
    <w:pPr>
      <w:widowControl/>
      <w:adjustRightInd w:val="0"/>
    </w:pPr>
    <w:rPr>
      <w:rFonts w:ascii="Cambria" w:eastAsia="Times" w:hAnsi="Cambria" w:cs="Cambria"/>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3882">
      <w:bodyDiv w:val="1"/>
      <w:marLeft w:val="0"/>
      <w:marRight w:val="0"/>
      <w:marTop w:val="0"/>
      <w:marBottom w:val="0"/>
      <w:divBdr>
        <w:top w:val="none" w:sz="0" w:space="0" w:color="auto"/>
        <w:left w:val="none" w:sz="0" w:space="0" w:color="auto"/>
        <w:bottom w:val="none" w:sz="0" w:space="0" w:color="auto"/>
        <w:right w:val="none" w:sz="0" w:space="0" w:color="auto"/>
      </w:divBdr>
    </w:div>
    <w:div w:id="332071101">
      <w:bodyDiv w:val="1"/>
      <w:marLeft w:val="0"/>
      <w:marRight w:val="0"/>
      <w:marTop w:val="0"/>
      <w:marBottom w:val="0"/>
      <w:divBdr>
        <w:top w:val="none" w:sz="0" w:space="0" w:color="auto"/>
        <w:left w:val="none" w:sz="0" w:space="0" w:color="auto"/>
        <w:bottom w:val="none" w:sz="0" w:space="0" w:color="auto"/>
        <w:right w:val="none" w:sz="0" w:space="0" w:color="auto"/>
      </w:divBdr>
      <w:divsChild>
        <w:div w:id="1587112394">
          <w:marLeft w:val="0"/>
          <w:marRight w:val="0"/>
          <w:marTop w:val="0"/>
          <w:marBottom w:val="0"/>
          <w:divBdr>
            <w:top w:val="none" w:sz="0" w:space="0" w:color="auto"/>
            <w:left w:val="none" w:sz="0" w:space="0" w:color="auto"/>
            <w:bottom w:val="none" w:sz="0" w:space="0" w:color="auto"/>
            <w:right w:val="none" w:sz="0" w:space="0" w:color="auto"/>
          </w:divBdr>
          <w:divsChild>
            <w:div w:id="1972400081">
              <w:marLeft w:val="0"/>
              <w:marRight w:val="0"/>
              <w:marTop w:val="0"/>
              <w:marBottom w:val="0"/>
              <w:divBdr>
                <w:top w:val="none" w:sz="0" w:space="0" w:color="auto"/>
                <w:left w:val="none" w:sz="0" w:space="0" w:color="auto"/>
                <w:bottom w:val="none" w:sz="0" w:space="0" w:color="auto"/>
                <w:right w:val="none" w:sz="0" w:space="0" w:color="auto"/>
              </w:divBdr>
              <w:divsChild>
                <w:div w:id="1029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08879">
      <w:bodyDiv w:val="1"/>
      <w:marLeft w:val="0"/>
      <w:marRight w:val="0"/>
      <w:marTop w:val="0"/>
      <w:marBottom w:val="0"/>
      <w:divBdr>
        <w:top w:val="none" w:sz="0" w:space="0" w:color="auto"/>
        <w:left w:val="none" w:sz="0" w:space="0" w:color="auto"/>
        <w:bottom w:val="none" w:sz="0" w:space="0" w:color="auto"/>
        <w:right w:val="none" w:sz="0" w:space="0" w:color="auto"/>
      </w:divBdr>
    </w:div>
    <w:div w:id="702362362">
      <w:bodyDiv w:val="1"/>
      <w:marLeft w:val="0"/>
      <w:marRight w:val="0"/>
      <w:marTop w:val="0"/>
      <w:marBottom w:val="0"/>
      <w:divBdr>
        <w:top w:val="none" w:sz="0" w:space="0" w:color="auto"/>
        <w:left w:val="none" w:sz="0" w:space="0" w:color="auto"/>
        <w:bottom w:val="none" w:sz="0" w:space="0" w:color="auto"/>
        <w:right w:val="none" w:sz="0" w:space="0" w:color="auto"/>
      </w:divBdr>
    </w:div>
    <w:div w:id="1266693236">
      <w:bodyDiv w:val="1"/>
      <w:marLeft w:val="0"/>
      <w:marRight w:val="0"/>
      <w:marTop w:val="0"/>
      <w:marBottom w:val="0"/>
      <w:divBdr>
        <w:top w:val="none" w:sz="0" w:space="0" w:color="auto"/>
        <w:left w:val="none" w:sz="0" w:space="0" w:color="auto"/>
        <w:bottom w:val="none" w:sz="0" w:space="0" w:color="auto"/>
        <w:right w:val="none" w:sz="0" w:space="0" w:color="auto"/>
      </w:divBdr>
    </w:div>
    <w:div w:id="1351377895">
      <w:bodyDiv w:val="1"/>
      <w:marLeft w:val="0"/>
      <w:marRight w:val="0"/>
      <w:marTop w:val="0"/>
      <w:marBottom w:val="0"/>
      <w:divBdr>
        <w:top w:val="none" w:sz="0" w:space="0" w:color="auto"/>
        <w:left w:val="none" w:sz="0" w:space="0" w:color="auto"/>
        <w:bottom w:val="none" w:sz="0" w:space="0" w:color="auto"/>
        <w:right w:val="none" w:sz="0" w:space="0" w:color="auto"/>
      </w:divBdr>
    </w:div>
    <w:div w:id="1504004530">
      <w:bodyDiv w:val="1"/>
      <w:marLeft w:val="0"/>
      <w:marRight w:val="0"/>
      <w:marTop w:val="0"/>
      <w:marBottom w:val="0"/>
      <w:divBdr>
        <w:top w:val="none" w:sz="0" w:space="0" w:color="auto"/>
        <w:left w:val="none" w:sz="0" w:space="0" w:color="auto"/>
        <w:bottom w:val="none" w:sz="0" w:space="0" w:color="auto"/>
        <w:right w:val="none" w:sz="0" w:space="0" w:color="auto"/>
      </w:divBdr>
      <w:divsChild>
        <w:div w:id="1246963475">
          <w:marLeft w:val="0"/>
          <w:marRight w:val="0"/>
          <w:marTop w:val="0"/>
          <w:marBottom w:val="0"/>
          <w:divBdr>
            <w:top w:val="none" w:sz="0" w:space="0" w:color="auto"/>
            <w:left w:val="none" w:sz="0" w:space="0" w:color="auto"/>
            <w:bottom w:val="none" w:sz="0" w:space="0" w:color="auto"/>
            <w:right w:val="none" w:sz="0" w:space="0" w:color="auto"/>
          </w:divBdr>
          <w:divsChild>
            <w:div w:id="848643906">
              <w:marLeft w:val="0"/>
              <w:marRight w:val="0"/>
              <w:marTop w:val="0"/>
              <w:marBottom w:val="0"/>
              <w:divBdr>
                <w:top w:val="none" w:sz="0" w:space="0" w:color="auto"/>
                <w:left w:val="none" w:sz="0" w:space="0" w:color="auto"/>
                <w:bottom w:val="none" w:sz="0" w:space="0" w:color="auto"/>
                <w:right w:val="none" w:sz="0" w:space="0" w:color="auto"/>
              </w:divBdr>
              <w:divsChild>
                <w:div w:id="1077746498">
                  <w:marLeft w:val="0"/>
                  <w:marRight w:val="0"/>
                  <w:marTop w:val="0"/>
                  <w:marBottom w:val="0"/>
                  <w:divBdr>
                    <w:top w:val="none" w:sz="0" w:space="0" w:color="auto"/>
                    <w:left w:val="none" w:sz="0" w:space="0" w:color="auto"/>
                    <w:bottom w:val="none" w:sz="0" w:space="0" w:color="auto"/>
                    <w:right w:val="none" w:sz="0" w:space="0" w:color="auto"/>
                  </w:divBdr>
                  <w:divsChild>
                    <w:div w:id="1636446667">
                      <w:marLeft w:val="0"/>
                      <w:marRight w:val="0"/>
                      <w:marTop w:val="60"/>
                      <w:marBottom w:val="0"/>
                      <w:divBdr>
                        <w:top w:val="none" w:sz="0" w:space="0" w:color="auto"/>
                        <w:left w:val="none" w:sz="0" w:space="0" w:color="auto"/>
                        <w:bottom w:val="none" w:sz="0" w:space="0" w:color="auto"/>
                        <w:right w:val="none" w:sz="0" w:space="0" w:color="auto"/>
                      </w:divBdr>
                      <w:divsChild>
                        <w:div w:id="186793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834525">
          <w:marLeft w:val="270"/>
          <w:marRight w:val="150"/>
          <w:marTop w:val="0"/>
          <w:marBottom w:val="0"/>
          <w:divBdr>
            <w:top w:val="none" w:sz="0" w:space="0" w:color="auto"/>
            <w:left w:val="none" w:sz="0" w:space="0" w:color="auto"/>
            <w:bottom w:val="none" w:sz="0" w:space="0" w:color="auto"/>
            <w:right w:val="none" w:sz="0" w:space="0" w:color="auto"/>
          </w:divBdr>
          <w:divsChild>
            <w:div w:id="6534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668">
      <w:bodyDiv w:val="1"/>
      <w:marLeft w:val="0"/>
      <w:marRight w:val="0"/>
      <w:marTop w:val="0"/>
      <w:marBottom w:val="0"/>
      <w:divBdr>
        <w:top w:val="none" w:sz="0" w:space="0" w:color="auto"/>
        <w:left w:val="none" w:sz="0" w:space="0" w:color="auto"/>
        <w:bottom w:val="none" w:sz="0" w:space="0" w:color="auto"/>
        <w:right w:val="none" w:sz="0" w:space="0" w:color="auto"/>
      </w:divBdr>
    </w:div>
    <w:div w:id="1680506321">
      <w:bodyDiv w:val="1"/>
      <w:marLeft w:val="0"/>
      <w:marRight w:val="0"/>
      <w:marTop w:val="0"/>
      <w:marBottom w:val="0"/>
      <w:divBdr>
        <w:top w:val="none" w:sz="0" w:space="0" w:color="auto"/>
        <w:left w:val="none" w:sz="0" w:space="0" w:color="auto"/>
        <w:bottom w:val="none" w:sz="0" w:space="0" w:color="auto"/>
        <w:right w:val="none" w:sz="0" w:space="0" w:color="auto"/>
      </w:divBdr>
    </w:div>
    <w:div w:id="1845048045">
      <w:bodyDiv w:val="1"/>
      <w:marLeft w:val="0"/>
      <w:marRight w:val="0"/>
      <w:marTop w:val="0"/>
      <w:marBottom w:val="0"/>
      <w:divBdr>
        <w:top w:val="none" w:sz="0" w:space="0" w:color="auto"/>
        <w:left w:val="none" w:sz="0" w:space="0" w:color="auto"/>
        <w:bottom w:val="none" w:sz="0" w:space="0" w:color="auto"/>
        <w:right w:val="none" w:sz="0" w:space="0" w:color="auto"/>
      </w:divBdr>
    </w:div>
    <w:div w:id="1860506804">
      <w:bodyDiv w:val="1"/>
      <w:marLeft w:val="0"/>
      <w:marRight w:val="0"/>
      <w:marTop w:val="0"/>
      <w:marBottom w:val="0"/>
      <w:divBdr>
        <w:top w:val="none" w:sz="0" w:space="0" w:color="auto"/>
        <w:left w:val="none" w:sz="0" w:space="0" w:color="auto"/>
        <w:bottom w:val="none" w:sz="0" w:space="0" w:color="auto"/>
        <w:right w:val="none" w:sz="0" w:space="0" w:color="auto"/>
      </w:divBdr>
    </w:div>
    <w:div w:id="1933465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lcaldiabogota.gov.co/sisjur/normas/Norma1.jsp?i=4124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caldiabogota.gov.co/sisjur/normas/Norma1.jsp?i=186"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normograma.invima.gov.co/normograma/docs/decreto_2078_2012.htm"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595dc8-850b-48c3-b0d7-61113c6b2cf0">
      <Terms xmlns="http://schemas.microsoft.com/office/infopath/2007/PartnerControls"/>
    </lcf76f155ced4ddcb4097134ff3c332f>
    <_Flow_SignoffStatus xmlns="1b595dc8-850b-48c3-b0d7-61113c6b2cf0" xsi:nil="true"/>
    <TaxCatchAll xmlns="06f547b7-5aa8-4b51-91ff-f82599275f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29168B02BAF4F887782E53A5F3912" ma:contentTypeVersion="19" ma:contentTypeDescription="Create a new document." ma:contentTypeScope="" ma:versionID="0b7f3eb8149ca98f19a5547aeb157a73">
  <xsd:schema xmlns:xsd="http://www.w3.org/2001/XMLSchema" xmlns:xs="http://www.w3.org/2001/XMLSchema" xmlns:p="http://schemas.microsoft.com/office/2006/metadata/properties" xmlns:ns2="1b595dc8-850b-48c3-b0d7-61113c6b2cf0" xmlns:ns3="06f547b7-5aa8-4b51-91ff-f82599275f5b" targetNamespace="http://schemas.microsoft.com/office/2006/metadata/properties" ma:root="true" ma:fieldsID="ab9b386891af8589a6b3456364128a8b" ns2:_="" ns3:_="">
    <xsd:import namespace="1b595dc8-850b-48c3-b0d7-61113c6b2cf0"/>
    <xsd:import namespace="06f547b7-5aa8-4b51-91ff-f82599275f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95dc8-850b-48c3-b0d7-61113c6b2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73a7cf0-3da9-404c-aa13-02b4742205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547b7-5aa8-4b51-91ff-f82599275f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070b7-6b20-484f-8662-bd6dbb89bc82}" ma:internalName="TaxCatchAll" ma:showField="CatchAllData" ma:web="06f547b7-5aa8-4b51-91ff-f82599275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8AD17-25D7-4639-85ED-8030F3AA4C03}">
  <ds:schemaRefs>
    <ds:schemaRef ds:uri="http://schemas.microsoft.com/office/2006/metadata/properties"/>
    <ds:schemaRef ds:uri="http://schemas.microsoft.com/office/infopath/2007/PartnerControls"/>
    <ds:schemaRef ds:uri="1b595dc8-850b-48c3-b0d7-61113c6b2cf0"/>
    <ds:schemaRef ds:uri="06f547b7-5aa8-4b51-91ff-f82599275f5b"/>
  </ds:schemaRefs>
</ds:datastoreItem>
</file>

<file path=customXml/itemProps2.xml><?xml version="1.0" encoding="utf-8"?>
<ds:datastoreItem xmlns:ds="http://schemas.openxmlformats.org/officeDocument/2006/customXml" ds:itemID="{E0C626F8-1022-449D-BF4C-E6603A94B7C0}">
  <ds:schemaRefs>
    <ds:schemaRef ds:uri="http://schemas.microsoft.com/sharepoint/v3/contenttype/forms"/>
  </ds:schemaRefs>
</ds:datastoreItem>
</file>

<file path=customXml/itemProps3.xml><?xml version="1.0" encoding="utf-8"?>
<ds:datastoreItem xmlns:ds="http://schemas.openxmlformats.org/officeDocument/2006/customXml" ds:itemID="{285B8C2D-1430-416D-AA30-892D9C1A5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95dc8-850b-48c3-b0d7-61113c6b2cf0"/>
    <ds:schemaRef ds:uri="06f547b7-5aa8-4b51-91ff-f82599275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5300</Words>
  <Characters>29150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Osuna</dc:creator>
  <cp:keywords/>
  <cp:lastModifiedBy>Rhinney Salas Contreras</cp:lastModifiedBy>
  <cp:revision>6</cp:revision>
  <cp:lastPrinted>2023-02-22T22:15:00Z</cp:lastPrinted>
  <dcterms:created xsi:type="dcterms:W3CDTF">2026-06-26T16:00:00Z</dcterms:created>
  <dcterms:modified xsi:type="dcterms:W3CDTF">2026-06-26T16:19:00Z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2022-08-10T00:00:00Z</vt:filetime>
  </property>
  <property fmtid="{D5CDD505-2E9C-101B-9397-08002B2CF9AE}" pid="6" name="ContentTypeId">
    <vt:lpwstr>0x010100DBA29168B02BAF4F887782E53A5F3912</vt:lpwstr>
  </property>
  <property fmtid="{D5CDD505-2E9C-101B-9397-08002B2CF9AE}" pid="7" name="MediaServiceImageTags">
    <vt:lpwstr/>
  </property>
</Properties>
</file>